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C9150C" w:rsidRPr="00E77E7B" w:rsidTr="00BA4895">
        <w:trPr>
          <w:trHeight w:val="1275"/>
        </w:trPr>
        <w:tc>
          <w:tcPr>
            <w:tcW w:w="5387" w:type="dxa"/>
            <w:shd w:val="clear" w:color="auto" w:fill="auto"/>
          </w:tcPr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C9150C" w:rsidRPr="001A595D" w:rsidRDefault="00C9150C" w:rsidP="00BA4895">
            <w:pPr>
              <w:contextualSpacing/>
              <w:rPr>
                <w:noProof/>
                <w:sz w:val="28"/>
                <w:szCs w:val="28"/>
              </w:rPr>
            </w:pPr>
          </w:p>
        </w:tc>
      </w:tr>
      <w:tr w:rsidR="00C9150C" w:rsidRPr="00E77E7B" w:rsidTr="00BA4895">
        <w:trPr>
          <w:trHeight w:val="3060"/>
        </w:trPr>
        <w:tc>
          <w:tcPr>
            <w:tcW w:w="5387" w:type="dxa"/>
            <w:shd w:val="clear" w:color="auto" w:fill="auto"/>
          </w:tcPr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</w:rPr>
            </w:pPr>
            <w:r w:rsidRPr="00E77E7B">
              <w:rPr>
                <w:b/>
              </w:rPr>
              <w:t>МИНОБРНАУКИ РОССИИ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rPr>
                <w:b/>
              </w:rPr>
            </w:pP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 xml:space="preserve">Орский 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>гуманитарно-технологический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 xml:space="preserve"> институт (филиал)</w:t>
            </w:r>
          </w:p>
          <w:p w:rsidR="00C9150C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государственного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E77E7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C9150C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  <w:sz w:val="24"/>
              </w:rPr>
            </w:pPr>
            <w:r w:rsidRPr="00E77E7B">
              <w:rPr>
                <w:b/>
                <w:sz w:val="24"/>
              </w:rPr>
              <w:t>(Орский</w:t>
            </w:r>
            <w:r w:rsidRPr="00E77E7B">
              <w:rPr>
                <w:b/>
                <w:sz w:val="24"/>
                <w:szCs w:val="24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</w:rPr>
              <w:t xml:space="preserve"> (филиал) ОГУ)</w:t>
            </w:r>
          </w:p>
          <w:p w:rsidR="00C9150C" w:rsidRPr="00E77E7B" w:rsidRDefault="00C9150C" w:rsidP="00BA4895">
            <w:pPr>
              <w:tabs>
                <w:tab w:val="left" w:pos="5279"/>
              </w:tabs>
              <w:rPr>
                <w:b/>
                <w:sz w:val="24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C9150C" w:rsidRPr="001A595D" w:rsidRDefault="00C9150C" w:rsidP="00BA4895">
            <w:pPr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УТВЕРЖДЕНО</w:t>
            </w:r>
          </w:p>
          <w:p w:rsidR="00C9150C" w:rsidRPr="001A595D" w:rsidRDefault="00C9150C" w:rsidP="00BA4895">
            <w:pPr>
              <w:tabs>
                <w:tab w:val="left" w:pos="3960"/>
              </w:tabs>
              <w:ind w:left="-142" w:firstLine="142"/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Решением Учёного совета</w:t>
            </w:r>
          </w:p>
          <w:p w:rsidR="00C9150C" w:rsidRPr="001A595D" w:rsidRDefault="00C9150C" w:rsidP="00BA4895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</w:t>
            </w:r>
          </w:p>
          <w:p w:rsidR="00C9150C" w:rsidRPr="001A595D" w:rsidRDefault="00C9150C" w:rsidP="00BA4895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протокол № ___________</w:t>
            </w:r>
            <w:r>
              <w:rPr>
                <w:sz w:val="28"/>
                <w:szCs w:val="28"/>
              </w:rPr>
              <w:t>____</w:t>
            </w:r>
          </w:p>
          <w:p w:rsidR="00C9150C" w:rsidRPr="001A595D" w:rsidRDefault="00C9150C" w:rsidP="00BA4895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Председатель Учёного совета,</w:t>
            </w:r>
          </w:p>
          <w:p w:rsidR="00C9150C" w:rsidRPr="001A595D" w:rsidRDefault="00C9150C" w:rsidP="00BA4895">
            <w:pPr>
              <w:contextualSpacing/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ректор института</w:t>
            </w:r>
          </w:p>
          <w:p w:rsidR="00C9150C" w:rsidRPr="001A595D" w:rsidRDefault="00C9150C" w:rsidP="00BA4895">
            <w:pPr>
              <w:contextualSpacing/>
              <w:rPr>
                <w:sz w:val="28"/>
                <w:szCs w:val="28"/>
              </w:rPr>
            </w:pPr>
            <w:r w:rsidRPr="001A595D">
              <w:rPr>
                <w:sz w:val="28"/>
                <w:szCs w:val="28"/>
              </w:rPr>
              <w:t>___________ Г.А. Мелекесов</w:t>
            </w:r>
          </w:p>
          <w:p w:rsidR="00C9150C" w:rsidRPr="001A595D" w:rsidRDefault="00C9150C" w:rsidP="00BA4895">
            <w:pPr>
              <w:contextualSpacing/>
              <w:rPr>
                <w:noProof/>
                <w:sz w:val="28"/>
                <w:szCs w:val="28"/>
              </w:rPr>
            </w:pPr>
          </w:p>
        </w:tc>
      </w:tr>
      <w:tr w:rsidR="00C9150C" w:rsidRPr="00E07BFD" w:rsidTr="00BA4895">
        <w:trPr>
          <w:trHeight w:val="1166"/>
        </w:trPr>
        <w:tc>
          <w:tcPr>
            <w:tcW w:w="5387" w:type="dxa"/>
            <w:shd w:val="clear" w:color="auto" w:fill="auto"/>
          </w:tcPr>
          <w:p w:rsidR="00C9150C" w:rsidRPr="00032D99" w:rsidRDefault="00C9150C" w:rsidP="00BA4895">
            <w:pPr>
              <w:tabs>
                <w:tab w:val="left" w:pos="527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32D99">
              <w:rPr>
                <w:b/>
                <w:sz w:val="28"/>
                <w:szCs w:val="28"/>
              </w:rPr>
              <w:t>П О Л О Ж Е Н И Е</w:t>
            </w:r>
          </w:p>
          <w:p w:rsidR="00C9150C" w:rsidRPr="008E7FC0" w:rsidRDefault="00C9150C" w:rsidP="00BA4895">
            <w:pPr>
              <w:tabs>
                <w:tab w:val="left" w:pos="527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9150C" w:rsidRPr="004B470C" w:rsidRDefault="00C9150C" w:rsidP="00BA4895">
            <w:pPr>
              <w:tabs>
                <w:tab w:val="left" w:pos="527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№ ______________</w:t>
            </w:r>
          </w:p>
          <w:p w:rsidR="00C9150C" w:rsidRPr="00E77E7B" w:rsidRDefault="00C9150C" w:rsidP="00BA4895">
            <w:pPr>
              <w:tabs>
                <w:tab w:val="left" w:pos="5279"/>
              </w:tabs>
              <w:ind w:left="-108"/>
              <w:jc w:val="center"/>
              <w:rPr>
                <w:b/>
              </w:rPr>
            </w:pPr>
            <w:r>
              <w:t xml:space="preserve">   </w:t>
            </w:r>
            <w:r w:rsidRPr="00E77E7B"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C9150C" w:rsidRPr="00E07BFD" w:rsidRDefault="00C9150C" w:rsidP="00BA4895">
            <w:pPr>
              <w:spacing w:line="360" w:lineRule="auto"/>
              <w:ind w:left="540"/>
              <w:rPr>
                <w:szCs w:val="28"/>
              </w:rPr>
            </w:pPr>
          </w:p>
        </w:tc>
      </w:tr>
      <w:tr w:rsidR="00C9150C" w:rsidRPr="00E77E7B" w:rsidTr="00BA4895">
        <w:trPr>
          <w:trHeight w:val="1425"/>
        </w:trPr>
        <w:tc>
          <w:tcPr>
            <w:tcW w:w="5387" w:type="dxa"/>
            <w:shd w:val="clear" w:color="auto" w:fill="auto"/>
          </w:tcPr>
          <w:p w:rsidR="00C9150C" w:rsidRDefault="00C9150C" w:rsidP="00BA4895">
            <w:pPr>
              <w:tabs>
                <w:tab w:val="left" w:leader="underscore" w:pos="1260"/>
                <w:tab w:val="left" w:leader="underscore" w:pos="2880"/>
              </w:tabs>
              <w:ind w:left="318" w:right="176"/>
              <w:rPr>
                <w:bCs/>
                <w:sz w:val="24"/>
                <w:szCs w:val="24"/>
              </w:rPr>
            </w:pPr>
          </w:p>
          <w:p w:rsidR="00DD094D" w:rsidRPr="00F010D2" w:rsidRDefault="00B06E93" w:rsidP="00DD0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0" t="0" r="13335" b="1333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23638" id="Полилиния 11" o:spid="_x0000_s1026" style="position:absolute;margin-left:238.2pt;margin-top:5pt;width:18.45pt;height:18.4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0" t="0" r="13335" b="1333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F842" id="Полилиния 10" o:spid="_x0000_s1026" style="position:absolute;margin-left:.9pt;margin-top:5pt;width:18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DD094D" w:rsidRPr="00F010D2">
              <w:rPr>
                <w:rFonts w:eastAsiaTheme="minorHAnsi"/>
                <w:sz w:val="24"/>
                <w:szCs w:val="24"/>
              </w:rPr>
              <w:t xml:space="preserve">Об </w:t>
            </w:r>
            <w:r w:rsidR="00F010D2" w:rsidRPr="00F010D2">
              <w:rPr>
                <w:sz w:val="24"/>
                <w:szCs w:val="24"/>
                <w:lang w:eastAsia="ru-RU"/>
              </w:rPr>
              <w:t>эффективном контракте с педагогическими работниками, относящимися к преподавательскому составу, участвующими в реализации образовательных программ среднего профессионального образования</w:t>
            </w:r>
          </w:p>
          <w:p w:rsidR="00C9150C" w:rsidRPr="00CD61A5" w:rsidRDefault="00C9150C" w:rsidP="00C9150C">
            <w:pPr>
              <w:tabs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150C" w:rsidRPr="00E77E7B" w:rsidRDefault="00C9150C" w:rsidP="00BA4895">
            <w:pPr>
              <w:tabs>
                <w:tab w:val="left" w:leader="underscore" w:pos="1260"/>
                <w:tab w:val="left" w:leader="underscore" w:pos="2880"/>
              </w:tabs>
              <w:ind w:left="284" w:right="-108"/>
              <w:jc w:val="center"/>
              <w:rPr>
                <w:bCs/>
              </w:rPr>
            </w:pPr>
          </w:p>
        </w:tc>
      </w:tr>
    </w:tbl>
    <w:p w:rsidR="00C9150C" w:rsidRDefault="00C9150C" w:rsidP="00C9150C">
      <w:pPr>
        <w:ind w:firstLine="709"/>
        <w:rPr>
          <w:sz w:val="28"/>
          <w:szCs w:val="28"/>
        </w:rPr>
      </w:pPr>
    </w:p>
    <w:p w:rsidR="00C9150C" w:rsidRPr="003B3D67" w:rsidRDefault="00C9150C" w:rsidP="00C9150C">
      <w:pPr>
        <w:pStyle w:val="a3"/>
        <w:numPr>
          <w:ilvl w:val="0"/>
          <w:numId w:val="1"/>
        </w:numPr>
        <w:ind w:left="0" w:firstLine="709"/>
        <w:rPr>
          <w:b/>
          <w:bCs/>
          <w:spacing w:val="-3"/>
          <w:sz w:val="28"/>
          <w:szCs w:val="28"/>
        </w:rPr>
      </w:pPr>
      <w:r w:rsidRPr="003B3D67">
        <w:rPr>
          <w:b/>
          <w:bCs/>
          <w:spacing w:val="-3"/>
          <w:sz w:val="28"/>
          <w:szCs w:val="28"/>
        </w:rPr>
        <w:t>Основные положения</w:t>
      </w:r>
    </w:p>
    <w:p w:rsidR="00C9150C" w:rsidRPr="00FA484B" w:rsidRDefault="00C9150C" w:rsidP="00C9150C">
      <w:pPr>
        <w:pStyle w:val="a3"/>
        <w:ind w:left="0" w:firstLine="709"/>
        <w:jc w:val="both"/>
        <w:rPr>
          <w:b/>
          <w:bCs/>
          <w:spacing w:val="-3"/>
          <w:sz w:val="28"/>
          <w:szCs w:val="28"/>
        </w:rPr>
      </w:pPr>
    </w:p>
    <w:p w:rsidR="00C30BC2" w:rsidRPr="00C30BC2" w:rsidRDefault="00C9150C" w:rsidP="00C30B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094D">
        <w:rPr>
          <w:rFonts w:eastAsiaTheme="minorHAnsi"/>
          <w:sz w:val="28"/>
          <w:szCs w:val="28"/>
        </w:rPr>
        <w:t>1.1</w:t>
      </w:r>
      <w:r w:rsidRPr="00C30BC2">
        <w:rPr>
          <w:rFonts w:eastAsiaTheme="minorHAnsi"/>
          <w:sz w:val="28"/>
          <w:szCs w:val="28"/>
        </w:rPr>
        <w:t xml:space="preserve">. </w:t>
      </w:r>
      <w:r w:rsidR="00DD094D" w:rsidRPr="00C30BC2">
        <w:rPr>
          <w:rFonts w:eastAsiaTheme="minorHAnsi"/>
          <w:sz w:val="28"/>
          <w:szCs w:val="28"/>
        </w:rPr>
        <w:t>Настоящее Положение разработано в соответствии с указами Президента Российской Федерации от 07.05.2012 г. № 599 «О мерах по реализации государственной политики в области образования и науки», от 07.05.2012 г. № 597 «О мероприятиях по реализации государственной социальной политики», распоряжениями Правительства Российской Федерации от 30.04.2014 г. № 722-р «Об утверждении плана мероприятий ("дорожной карты") "Изменения в отраслях социальной сферы, направленные на повышение эффективности образования</w:t>
      </w:r>
      <w:r w:rsidR="00C30BC2">
        <w:rPr>
          <w:rFonts w:eastAsiaTheme="minorHAnsi"/>
          <w:sz w:val="28"/>
          <w:szCs w:val="28"/>
        </w:rPr>
        <w:t xml:space="preserve"> </w:t>
      </w:r>
      <w:r w:rsidR="00DD094D" w:rsidRPr="00C30BC2">
        <w:rPr>
          <w:rFonts w:eastAsiaTheme="minorHAnsi"/>
          <w:sz w:val="28"/>
          <w:szCs w:val="28"/>
        </w:rPr>
        <w:t>и науки"», от 26.11.2012 г. № 2190-р «Об утверждении Программы поэтапного совершенствования системы оплаты труда в государственных (муниципальных) учреждениях на 2012 - 2018 годы», приказами Минтруда России от 26.04.2013 г.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контракта», от 30.09.2013 г. № 504 «Об утверждении методических рекомендаций по разработке систем норми</w:t>
      </w:r>
      <w:r w:rsidR="00EA6DFA" w:rsidRPr="00C30BC2">
        <w:rPr>
          <w:rFonts w:eastAsiaTheme="minorHAnsi"/>
          <w:sz w:val="28"/>
          <w:szCs w:val="28"/>
        </w:rPr>
        <w:t xml:space="preserve">рования труда в государственных </w:t>
      </w:r>
      <w:r w:rsidR="00DD094D" w:rsidRPr="00C30BC2">
        <w:rPr>
          <w:rFonts w:eastAsiaTheme="minorHAnsi"/>
          <w:sz w:val="28"/>
          <w:szCs w:val="28"/>
        </w:rPr>
        <w:t>(муниципальных) учреждениях</w:t>
      </w:r>
      <w:r w:rsidR="00EA6DFA" w:rsidRPr="00C30BC2">
        <w:rPr>
          <w:rFonts w:eastAsiaTheme="minorHAnsi"/>
          <w:sz w:val="28"/>
          <w:szCs w:val="28"/>
        </w:rPr>
        <w:t>»</w:t>
      </w:r>
      <w:r w:rsidR="00DD094D" w:rsidRPr="00C30BC2">
        <w:rPr>
          <w:rFonts w:eastAsiaTheme="minorHAnsi"/>
          <w:sz w:val="28"/>
          <w:szCs w:val="28"/>
        </w:rPr>
        <w:t xml:space="preserve">, приказом Минобрнауки России от 08.11.2010 г. №1116 </w:t>
      </w:r>
      <w:r w:rsidR="00EA6DFA" w:rsidRPr="00C30BC2">
        <w:rPr>
          <w:rFonts w:eastAsiaTheme="minorHAnsi"/>
          <w:sz w:val="28"/>
          <w:szCs w:val="28"/>
        </w:rPr>
        <w:t>«</w:t>
      </w:r>
      <w:r w:rsidR="00DD094D" w:rsidRPr="00C30BC2">
        <w:rPr>
          <w:rFonts w:eastAsiaTheme="minorHAnsi"/>
          <w:sz w:val="28"/>
          <w:szCs w:val="28"/>
        </w:rPr>
        <w:t>О целевых показателях эффективности работы бюджетных образовательных</w:t>
      </w:r>
      <w:r w:rsidR="00EA6DFA" w:rsidRPr="00C30BC2">
        <w:rPr>
          <w:rFonts w:eastAsiaTheme="minorHAnsi"/>
          <w:sz w:val="28"/>
          <w:szCs w:val="28"/>
        </w:rPr>
        <w:t xml:space="preserve"> </w:t>
      </w:r>
      <w:r w:rsidR="00DD094D" w:rsidRPr="00C30BC2">
        <w:rPr>
          <w:rFonts w:eastAsiaTheme="minorHAnsi"/>
          <w:sz w:val="28"/>
          <w:szCs w:val="28"/>
        </w:rPr>
        <w:t xml:space="preserve">учреждений, находящихся в ведении </w:t>
      </w:r>
      <w:r w:rsidR="00DD094D" w:rsidRPr="00C30BC2">
        <w:rPr>
          <w:rFonts w:eastAsiaTheme="minorHAnsi"/>
          <w:sz w:val="28"/>
          <w:szCs w:val="28"/>
        </w:rPr>
        <w:lastRenderedPageBreak/>
        <w:t>Министерства образования и науки Российской</w:t>
      </w:r>
      <w:r w:rsidR="00EA6DFA" w:rsidRPr="00C30BC2">
        <w:rPr>
          <w:rFonts w:eastAsiaTheme="minorHAnsi"/>
          <w:sz w:val="28"/>
          <w:szCs w:val="28"/>
        </w:rPr>
        <w:t xml:space="preserve"> </w:t>
      </w:r>
      <w:r w:rsidR="00DD094D" w:rsidRPr="00C30BC2">
        <w:rPr>
          <w:rFonts w:eastAsiaTheme="minorHAnsi"/>
          <w:sz w:val="28"/>
          <w:szCs w:val="28"/>
        </w:rPr>
        <w:t>Федерации</w:t>
      </w:r>
      <w:r w:rsidR="00EA6DFA" w:rsidRPr="00C30BC2">
        <w:rPr>
          <w:rFonts w:eastAsiaTheme="minorHAnsi"/>
          <w:sz w:val="28"/>
          <w:szCs w:val="28"/>
        </w:rPr>
        <w:t>»</w:t>
      </w:r>
      <w:r w:rsidR="00DD094D" w:rsidRPr="00C30BC2">
        <w:rPr>
          <w:rFonts w:eastAsiaTheme="minorHAnsi"/>
          <w:sz w:val="28"/>
          <w:szCs w:val="28"/>
        </w:rPr>
        <w:t>, Отраслевым соглашением по организациям, находящимся в ведении</w:t>
      </w:r>
      <w:r w:rsidR="00EA6DFA" w:rsidRPr="00C30BC2">
        <w:rPr>
          <w:rFonts w:eastAsiaTheme="minorHAnsi"/>
          <w:sz w:val="28"/>
          <w:szCs w:val="28"/>
        </w:rPr>
        <w:t xml:space="preserve"> </w:t>
      </w:r>
      <w:r w:rsidR="00DD094D" w:rsidRPr="00C30BC2">
        <w:rPr>
          <w:rFonts w:eastAsiaTheme="minorHAnsi"/>
          <w:sz w:val="28"/>
          <w:szCs w:val="28"/>
        </w:rPr>
        <w:t>Минобрнауки России, на 2015-2017 гг. от 22.12.2014</w:t>
      </w:r>
      <w:r w:rsidR="00EA6DFA" w:rsidRPr="00C30BC2">
        <w:rPr>
          <w:rFonts w:eastAsiaTheme="minorHAnsi"/>
          <w:sz w:val="28"/>
          <w:szCs w:val="28"/>
        </w:rPr>
        <w:t xml:space="preserve"> г. государственной Программой развития образования на 2013-2020 гг., утвержденной постановлением Правительства РФ от 15.04.2014 г.№ 295., </w:t>
      </w:r>
      <w:r w:rsidR="00C30BC2" w:rsidRPr="00C30BC2">
        <w:rPr>
          <w:sz w:val="28"/>
          <w:szCs w:val="28"/>
        </w:rPr>
        <w:t>приказ Министерства образования и науки РФ от 22 декабря 2014 года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 w:rsidR="00DD6242">
        <w:rPr>
          <w:sz w:val="28"/>
          <w:szCs w:val="28"/>
        </w:rPr>
        <w:t xml:space="preserve">вариваемой в трудовом договоре», </w:t>
      </w:r>
      <w:r w:rsidR="00DD6242" w:rsidRPr="00351D69">
        <w:rPr>
          <w:sz w:val="28"/>
          <w:szCs w:val="28"/>
          <w:lang w:eastAsia="ru-RU"/>
        </w:rPr>
        <w:t>Отра</w:t>
      </w:r>
      <w:r w:rsidR="00DD6242" w:rsidRPr="00FE1207">
        <w:rPr>
          <w:sz w:val="28"/>
          <w:szCs w:val="28"/>
          <w:lang w:eastAsia="ru-RU"/>
        </w:rPr>
        <w:t>слевым соглашением по организациям, находящимся в ведении Министерства образования и науки Российской Федерации, на 2015 – 2017 годы от 22.12.2014 г.</w:t>
      </w:r>
      <w:r w:rsidR="00DD6242">
        <w:rPr>
          <w:sz w:val="28"/>
          <w:szCs w:val="28"/>
          <w:lang w:eastAsia="ru-RU"/>
        </w:rPr>
        <w:t>;</w:t>
      </w:r>
      <w:r w:rsidR="00DD6242" w:rsidRPr="00FE1207">
        <w:rPr>
          <w:sz w:val="28"/>
          <w:szCs w:val="28"/>
          <w:lang w:eastAsia="ru-RU"/>
        </w:rPr>
        <w:t xml:space="preserve"> Государственной программой</w:t>
      </w:r>
      <w:r w:rsidR="00DD6242">
        <w:rPr>
          <w:sz w:val="28"/>
          <w:szCs w:val="28"/>
          <w:lang w:eastAsia="ru-RU"/>
        </w:rPr>
        <w:t xml:space="preserve"> Российской Федерации</w:t>
      </w:r>
      <w:r w:rsidR="00DD6242" w:rsidRPr="00FE1207">
        <w:rPr>
          <w:sz w:val="28"/>
          <w:szCs w:val="28"/>
          <w:lang w:eastAsia="ru-RU"/>
        </w:rPr>
        <w:t xml:space="preserve"> «Развити</w:t>
      </w:r>
      <w:r w:rsidR="00DD6242">
        <w:rPr>
          <w:sz w:val="28"/>
          <w:szCs w:val="28"/>
          <w:lang w:eastAsia="ru-RU"/>
        </w:rPr>
        <w:t>е</w:t>
      </w:r>
      <w:r w:rsidR="00DD6242" w:rsidRPr="00FE1207">
        <w:rPr>
          <w:sz w:val="28"/>
          <w:szCs w:val="28"/>
          <w:lang w:eastAsia="ru-RU"/>
        </w:rPr>
        <w:t xml:space="preserve"> образования» на 2013 – 2020 годы, утвержденной постановлением Правительства Российской Фе</w:t>
      </w:r>
      <w:r w:rsidR="00DD6242">
        <w:rPr>
          <w:sz w:val="28"/>
          <w:szCs w:val="28"/>
          <w:lang w:eastAsia="ru-RU"/>
        </w:rPr>
        <w:t>дерации от 15.04.2014 г. № 295, положением ОГУ от 01.07.2016 г. № </w:t>
      </w:r>
      <w:r w:rsidR="00DD6242" w:rsidRPr="00351D69">
        <w:rPr>
          <w:sz w:val="28"/>
          <w:szCs w:val="28"/>
          <w:lang w:eastAsia="ru-RU"/>
        </w:rPr>
        <w:t>53-Д «Об эффективном контракте с педагогическими работниками, относящимися к профессорско-преподавательскому составу»</w:t>
      </w:r>
      <w:r w:rsidR="00DD6242">
        <w:rPr>
          <w:sz w:val="28"/>
          <w:szCs w:val="28"/>
          <w:lang w:eastAsia="ru-RU"/>
        </w:rPr>
        <w:t>.</w:t>
      </w:r>
    </w:p>
    <w:p w:rsidR="00C70CE0" w:rsidRPr="00C70CE0" w:rsidRDefault="00C70CE0" w:rsidP="00C70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sz w:val="28"/>
          <w:szCs w:val="28"/>
        </w:rPr>
        <w:t>Целями настоящего положения являются:</w:t>
      </w:r>
    </w:p>
    <w:p w:rsidR="00C70CE0" w:rsidRDefault="00C70CE0" w:rsidP="00C70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sz w:val="28"/>
          <w:szCs w:val="28"/>
        </w:rPr>
        <w:t>- построение системы показателей оценки эффективности деятельности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>педагогических работников и мастеров производственного обучения, разработка критериев оценки труда, системы нормирования труда;</w:t>
      </w:r>
    </w:p>
    <w:p w:rsidR="00C70CE0" w:rsidRDefault="00C70CE0" w:rsidP="00C70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sz w:val="28"/>
          <w:szCs w:val="28"/>
        </w:rPr>
        <w:t>- повышение мотивации педаг</w:t>
      </w:r>
      <w:r>
        <w:rPr>
          <w:rFonts w:eastAsiaTheme="minorHAnsi"/>
          <w:sz w:val="28"/>
          <w:szCs w:val="28"/>
        </w:rPr>
        <w:t xml:space="preserve">огических работников и мастеров </w:t>
      </w:r>
      <w:r w:rsidRPr="00C70CE0">
        <w:rPr>
          <w:rFonts w:eastAsiaTheme="minorHAnsi"/>
          <w:sz w:val="28"/>
          <w:szCs w:val="28"/>
        </w:rPr>
        <w:t>производственного обучения к качестве</w:t>
      </w:r>
      <w:r>
        <w:rPr>
          <w:rFonts w:eastAsiaTheme="minorHAnsi"/>
          <w:sz w:val="28"/>
          <w:szCs w:val="28"/>
        </w:rPr>
        <w:t xml:space="preserve">нному и эффективному выполнению </w:t>
      </w:r>
      <w:r w:rsidRPr="00C70CE0">
        <w:rPr>
          <w:rFonts w:eastAsiaTheme="minorHAnsi"/>
          <w:sz w:val="28"/>
          <w:szCs w:val="28"/>
        </w:rPr>
        <w:t>трудовых обязанностей, с возможностью перераспре</w:t>
      </w:r>
      <w:r>
        <w:rPr>
          <w:rFonts w:eastAsiaTheme="minorHAnsi"/>
          <w:sz w:val="28"/>
          <w:szCs w:val="28"/>
        </w:rPr>
        <w:t>деления средств на оплату труда работников;</w:t>
      </w:r>
    </w:p>
    <w:p w:rsidR="00C70CE0" w:rsidRPr="00C70CE0" w:rsidRDefault="00C70CE0" w:rsidP="00C70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sz w:val="28"/>
          <w:szCs w:val="28"/>
        </w:rPr>
        <w:t>- установление оплаты труда педаг</w:t>
      </w:r>
      <w:r>
        <w:rPr>
          <w:rFonts w:eastAsiaTheme="minorHAnsi"/>
          <w:sz w:val="28"/>
          <w:szCs w:val="28"/>
        </w:rPr>
        <w:t xml:space="preserve">огическим работникам и мастерам </w:t>
      </w:r>
      <w:r w:rsidRPr="00C70CE0">
        <w:rPr>
          <w:rFonts w:eastAsiaTheme="minorHAnsi"/>
          <w:sz w:val="28"/>
          <w:szCs w:val="28"/>
        </w:rPr>
        <w:t>производственного обучения в зави</w:t>
      </w:r>
      <w:r>
        <w:rPr>
          <w:rFonts w:eastAsiaTheme="minorHAnsi"/>
          <w:sz w:val="28"/>
          <w:szCs w:val="28"/>
        </w:rPr>
        <w:t xml:space="preserve">симости от качества оказываемых </w:t>
      </w:r>
      <w:r w:rsidRPr="00C70CE0">
        <w:rPr>
          <w:rFonts w:eastAsiaTheme="minorHAnsi"/>
          <w:sz w:val="28"/>
          <w:szCs w:val="28"/>
        </w:rPr>
        <w:t>государственных услуг (выполняемых работ) и эфф</w:t>
      </w:r>
      <w:r>
        <w:rPr>
          <w:rFonts w:eastAsiaTheme="minorHAnsi"/>
          <w:sz w:val="28"/>
          <w:szCs w:val="28"/>
        </w:rPr>
        <w:t xml:space="preserve">ективности деятельности </w:t>
      </w:r>
      <w:r w:rsidRPr="00C70CE0">
        <w:rPr>
          <w:rFonts w:eastAsiaTheme="minorHAnsi"/>
          <w:sz w:val="28"/>
          <w:szCs w:val="28"/>
        </w:rPr>
        <w:t>работников по заданным целевым критериям и п</w:t>
      </w:r>
      <w:r>
        <w:rPr>
          <w:rFonts w:eastAsiaTheme="minorHAnsi"/>
          <w:sz w:val="28"/>
          <w:szCs w:val="28"/>
        </w:rPr>
        <w:t xml:space="preserve">оказателям эффективности работы </w:t>
      </w:r>
      <w:r w:rsidRPr="00C70CE0">
        <w:rPr>
          <w:rFonts w:eastAsiaTheme="minorHAnsi"/>
          <w:sz w:val="28"/>
          <w:szCs w:val="28"/>
        </w:rPr>
        <w:t xml:space="preserve">работников </w:t>
      </w:r>
      <w:r>
        <w:rPr>
          <w:rFonts w:eastAsiaTheme="minorHAnsi"/>
          <w:sz w:val="28"/>
          <w:szCs w:val="28"/>
        </w:rPr>
        <w:t>факультета среднего профессионального образования (далее – Факультет) Орского гуманитарно-технологического института (филиала) ОГУ (далее – Институт)</w:t>
      </w:r>
      <w:r w:rsidRPr="00C70CE0">
        <w:rPr>
          <w:rFonts w:eastAsiaTheme="minorHAnsi"/>
          <w:sz w:val="28"/>
          <w:szCs w:val="28"/>
        </w:rPr>
        <w:t>.</w:t>
      </w:r>
    </w:p>
    <w:p w:rsidR="00C70CE0" w:rsidRPr="00C70CE0" w:rsidRDefault="00C70CE0" w:rsidP="00C70C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sz w:val="28"/>
          <w:szCs w:val="28"/>
        </w:rPr>
        <w:t>Для целей настоящего Положения используются следующие основные понятия:</w:t>
      </w:r>
    </w:p>
    <w:p w:rsidR="00C70CE0" w:rsidRPr="00C70CE0" w:rsidRDefault="00C70CE0" w:rsidP="00C70C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b/>
          <w:bCs/>
          <w:sz w:val="28"/>
          <w:szCs w:val="28"/>
        </w:rPr>
        <w:t xml:space="preserve">Эффективный контракт </w:t>
      </w:r>
      <w:r w:rsidRPr="00C70CE0">
        <w:rPr>
          <w:rFonts w:eastAsiaTheme="minorHAnsi"/>
          <w:sz w:val="28"/>
          <w:szCs w:val="28"/>
        </w:rPr>
        <w:t>- это трудовой договор с работником, в котором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>конкретизированы его должностные обязанности, у</w:t>
      </w:r>
      <w:r>
        <w:rPr>
          <w:rFonts w:eastAsiaTheme="minorHAnsi"/>
          <w:sz w:val="28"/>
          <w:szCs w:val="28"/>
        </w:rPr>
        <w:t xml:space="preserve">словия оплаты труда, показатели </w:t>
      </w:r>
      <w:r w:rsidRPr="00C70CE0">
        <w:rPr>
          <w:rFonts w:eastAsiaTheme="minorHAnsi"/>
          <w:sz w:val="28"/>
          <w:szCs w:val="28"/>
        </w:rPr>
        <w:t>и критерии оценки эффективности деятельнос</w:t>
      </w:r>
      <w:r>
        <w:rPr>
          <w:rFonts w:eastAsiaTheme="minorHAnsi"/>
          <w:sz w:val="28"/>
          <w:szCs w:val="28"/>
        </w:rPr>
        <w:t xml:space="preserve">ти для назначения стимулирующих </w:t>
      </w:r>
      <w:r w:rsidRPr="00C70CE0">
        <w:rPr>
          <w:rFonts w:eastAsiaTheme="minorHAnsi"/>
          <w:sz w:val="28"/>
          <w:szCs w:val="28"/>
        </w:rPr>
        <w:t>выплат в зависимости от результатов труда и качес</w:t>
      </w:r>
      <w:r>
        <w:rPr>
          <w:rFonts w:eastAsiaTheme="minorHAnsi"/>
          <w:sz w:val="28"/>
          <w:szCs w:val="28"/>
        </w:rPr>
        <w:t xml:space="preserve">тва оказываемых государственных </w:t>
      </w:r>
      <w:r w:rsidRPr="00C70CE0">
        <w:rPr>
          <w:rFonts w:eastAsiaTheme="minorHAnsi"/>
          <w:sz w:val="28"/>
          <w:szCs w:val="28"/>
        </w:rPr>
        <w:t>(муниципальных) услуг, а также меры социальной поддержки.</w:t>
      </w:r>
    </w:p>
    <w:p w:rsidR="00C70CE0" w:rsidRPr="00C70CE0" w:rsidRDefault="00C70CE0" w:rsidP="00C70C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b/>
          <w:bCs/>
          <w:sz w:val="28"/>
          <w:szCs w:val="28"/>
        </w:rPr>
        <w:t xml:space="preserve">Система целевых показателей и критериев оценки труда - </w:t>
      </w:r>
      <w:r w:rsidRPr="00C70CE0">
        <w:rPr>
          <w:rFonts w:eastAsiaTheme="minorHAnsi"/>
          <w:sz w:val="28"/>
          <w:szCs w:val="28"/>
        </w:rPr>
        <w:t>представляет собой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>совокупность целевых показателей эффе</w:t>
      </w:r>
      <w:r>
        <w:rPr>
          <w:rFonts w:eastAsiaTheme="minorHAnsi"/>
          <w:sz w:val="28"/>
          <w:szCs w:val="28"/>
        </w:rPr>
        <w:t xml:space="preserve">ктивности работы педагогических </w:t>
      </w:r>
      <w:r w:rsidRPr="00C70CE0">
        <w:rPr>
          <w:rFonts w:eastAsiaTheme="minorHAnsi"/>
          <w:sz w:val="28"/>
          <w:szCs w:val="28"/>
        </w:rPr>
        <w:t>работников и мастеров производственного обучения критериев оценки труда,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>оказывающих влияние на качество ок</w:t>
      </w:r>
      <w:r>
        <w:rPr>
          <w:rFonts w:eastAsiaTheme="minorHAnsi"/>
          <w:sz w:val="28"/>
          <w:szCs w:val="28"/>
        </w:rPr>
        <w:t xml:space="preserve">азываемых государственных услуг </w:t>
      </w:r>
      <w:r w:rsidRPr="00C70CE0">
        <w:rPr>
          <w:rFonts w:eastAsiaTheme="minorHAnsi"/>
          <w:sz w:val="28"/>
          <w:szCs w:val="28"/>
        </w:rPr>
        <w:t>(выполняемых работ).</w:t>
      </w:r>
    </w:p>
    <w:p w:rsidR="00C70CE0" w:rsidRPr="00C70CE0" w:rsidRDefault="00C70CE0" w:rsidP="00C70C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b/>
          <w:bCs/>
          <w:sz w:val="28"/>
          <w:szCs w:val="28"/>
        </w:rPr>
        <w:lastRenderedPageBreak/>
        <w:t xml:space="preserve">Система нормирования труда педагогического персонала (ПП) </w:t>
      </w:r>
      <w:r>
        <w:rPr>
          <w:rFonts w:eastAsiaTheme="minorHAnsi"/>
          <w:sz w:val="28"/>
          <w:szCs w:val="28"/>
        </w:rPr>
        <w:t>–</w:t>
      </w:r>
      <w:r w:rsidRPr="00C70CE0">
        <w:rPr>
          <w:rFonts w:eastAsiaTheme="minorHAnsi"/>
          <w:sz w:val="28"/>
          <w:szCs w:val="28"/>
        </w:rPr>
        <w:t xml:space="preserve"> комплекс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 xml:space="preserve">решений </w:t>
      </w:r>
      <w:r>
        <w:rPr>
          <w:rFonts w:eastAsiaTheme="minorHAnsi"/>
          <w:sz w:val="28"/>
          <w:szCs w:val="28"/>
        </w:rPr>
        <w:t>Института</w:t>
      </w:r>
      <w:r w:rsidRPr="00C70CE0">
        <w:rPr>
          <w:rFonts w:eastAsiaTheme="minorHAnsi"/>
          <w:sz w:val="28"/>
          <w:szCs w:val="28"/>
        </w:rPr>
        <w:t>, определяющий норму часов уче</w:t>
      </w:r>
      <w:r>
        <w:rPr>
          <w:rFonts w:eastAsiaTheme="minorHAnsi"/>
          <w:sz w:val="28"/>
          <w:szCs w:val="28"/>
        </w:rPr>
        <w:t xml:space="preserve">бной работы на одну ставку ПП в </w:t>
      </w:r>
      <w:r w:rsidRPr="00C70CE0">
        <w:rPr>
          <w:rFonts w:eastAsiaTheme="minorHAnsi"/>
          <w:sz w:val="28"/>
          <w:szCs w:val="28"/>
        </w:rPr>
        <w:t>учебном году, верхний предел учебной нагрузки</w:t>
      </w:r>
      <w:r>
        <w:rPr>
          <w:rFonts w:eastAsiaTheme="minorHAnsi"/>
          <w:sz w:val="28"/>
          <w:szCs w:val="28"/>
        </w:rPr>
        <w:t xml:space="preserve"> в учебном году, законодательно </w:t>
      </w:r>
      <w:r w:rsidRPr="00C70CE0">
        <w:rPr>
          <w:rFonts w:eastAsiaTheme="minorHAnsi"/>
          <w:sz w:val="28"/>
          <w:szCs w:val="28"/>
        </w:rPr>
        <w:t xml:space="preserve">установленную нормальную продолжительность </w:t>
      </w:r>
      <w:r>
        <w:rPr>
          <w:rFonts w:eastAsiaTheme="minorHAnsi"/>
          <w:sz w:val="28"/>
          <w:szCs w:val="28"/>
        </w:rPr>
        <w:t xml:space="preserve">рабочего времени педагогических </w:t>
      </w:r>
      <w:r w:rsidRPr="00C70CE0">
        <w:rPr>
          <w:rFonts w:eastAsiaTheme="minorHAnsi"/>
          <w:sz w:val="28"/>
          <w:szCs w:val="28"/>
        </w:rPr>
        <w:t>работников.</w:t>
      </w:r>
    </w:p>
    <w:p w:rsidR="00C70CE0" w:rsidRPr="00C70CE0" w:rsidRDefault="00C70CE0" w:rsidP="00C70C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0CE0">
        <w:rPr>
          <w:rFonts w:eastAsiaTheme="minorHAnsi"/>
          <w:b/>
          <w:bCs/>
          <w:sz w:val="28"/>
          <w:szCs w:val="28"/>
        </w:rPr>
        <w:t xml:space="preserve">Система нормирования труда мастеров производственного обучения (МПО) </w:t>
      </w:r>
      <w:r w:rsidRPr="00C70CE0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 xml:space="preserve">комплекс решений </w:t>
      </w:r>
      <w:r>
        <w:rPr>
          <w:rFonts w:eastAsiaTheme="minorHAnsi"/>
          <w:sz w:val="28"/>
          <w:szCs w:val="28"/>
        </w:rPr>
        <w:t>Института</w:t>
      </w:r>
      <w:r w:rsidRPr="00C70CE0">
        <w:rPr>
          <w:rFonts w:eastAsiaTheme="minorHAnsi"/>
          <w:sz w:val="28"/>
          <w:szCs w:val="28"/>
        </w:rPr>
        <w:t>, определяющий законодательно установленную</w:t>
      </w:r>
      <w:r>
        <w:rPr>
          <w:rFonts w:eastAsiaTheme="minorHAnsi"/>
          <w:sz w:val="28"/>
          <w:szCs w:val="28"/>
        </w:rPr>
        <w:t xml:space="preserve"> </w:t>
      </w:r>
      <w:r w:rsidRPr="00C70CE0">
        <w:rPr>
          <w:rFonts w:eastAsiaTheme="minorHAnsi"/>
          <w:sz w:val="28"/>
          <w:szCs w:val="28"/>
        </w:rPr>
        <w:t>нормальную продолжительность рабочего вре</w:t>
      </w:r>
      <w:r>
        <w:rPr>
          <w:rFonts w:eastAsiaTheme="minorHAnsi"/>
          <w:sz w:val="28"/>
          <w:szCs w:val="28"/>
        </w:rPr>
        <w:t xml:space="preserve">мени мастеров производственного </w:t>
      </w:r>
      <w:r w:rsidRPr="00C70CE0">
        <w:rPr>
          <w:rFonts w:eastAsiaTheme="minorHAnsi"/>
          <w:sz w:val="28"/>
          <w:szCs w:val="28"/>
        </w:rPr>
        <w:t>обучения.</w:t>
      </w:r>
    </w:p>
    <w:p w:rsidR="00533740" w:rsidRDefault="00533740" w:rsidP="00C70CE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p w:rsidR="00C70CE0" w:rsidRPr="00533740" w:rsidRDefault="00C70CE0" w:rsidP="0053374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533740">
        <w:rPr>
          <w:rFonts w:eastAsiaTheme="minorHAnsi"/>
          <w:b/>
          <w:bCs/>
          <w:sz w:val="28"/>
          <w:szCs w:val="28"/>
        </w:rPr>
        <w:t>2</w:t>
      </w:r>
      <w:r w:rsidR="00710A8D">
        <w:rPr>
          <w:rFonts w:eastAsiaTheme="minorHAnsi"/>
          <w:b/>
          <w:bCs/>
          <w:sz w:val="28"/>
          <w:szCs w:val="28"/>
        </w:rPr>
        <w:t>.</w:t>
      </w:r>
      <w:r w:rsidRPr="00533740">
        <w:rPr>
          <w:rFonts w:eastAsiaTheme="minorHAnsi"/>
          <w:b/>
          <w:bCs/>
          <w:sz w:val="28"/>
          <w:szCs w:val="28"/>
        </w:rPr>
        <w:t xml:space="preserve"> Основания и порядок проведения оценки результативности</w:t>
      </w:r>
      <w:r w:rsidR="00533740">
        <w:rPr>
          <w:rFonts w:eastAsiaTheme="minorHAnsi"/>
          <w:b/>
          <w:bCs/>
          <w:sz w:val="28"/>
          <w:szCs w:val="28"/>
        </w:rPr>
        <w:t xml:space="preserve"> </w:t>
      </w:r>
      <w:r w:rsidRPr="00533740">
        <w:rPr>
          <w:rFonts w:eastAsiaTheme="minorHAnsi"/>
          <w:b/>
          <w:bCs/>
          <w:sz w:val="28"/>
          <w:szCs w:val="28"/>
        </w:rPr>
        <w:t>деятельности работников</w:t>
      </w:r>
    </w:p>
    <w:p w:rsidR="00C70CE0" w:rsidRPr="00E328CA" w:rsidRDefault="00C70CE0" w:rsidP="005337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33740">
        <w:rPr>
          <w:rFonts w:eastAsiaTheme="minorHAnsi"/>
          <w:sz w:val="28"/>
          <w:szCs w:val="28"/>
        </w:rPr>
        <w:t>2.1</w:t>
      </w:r>
      <w:r w:rsidR="00710A8D">
        <w:rPr>
          <w:rFonts w:eastAsiaTheme="minorHAnsi"/>
          <w:sz w:val="28"/>
          <w:szCs w:val="28"/>
        </w:rPr>
        <w:t>.</w:t>
      </w:r>
      <w:r w:rsidRPr="00533740">
        <w:rPr>
          <w:rFonts w:eastAsiaTheme="minorHAnsi"/>
          <w:sz w:val="28"/>
          <w:szCs w:val="28"/>
        </w:rPr>
        <w:t xml:space="preserve"> Размеры, порядок и условия установления стимулирующих доплат </w:t>
      </w:r>
      <w:r w:rsidR="00533740">
        <w:rPr>
          <w:rFonts w:eastAsiaTheme="minorHAnsi"/>
          <w:sz w:val="28"/>
          <w:szCs w:val="28"/>
        </w:rPr>
        <w:t xml:space="preserve">за </w:t>
      </w:r>
      <w:r w:rsidRPr="00533740">
        <w:rPr>
          <w:rFonts w:eastAsiaTheme="minorHAnsi"/>
          <w:sz w:val="28"/>
          <w:szCs w:val="28"/>
        </w:rPr>
        <w:t xml:space="preserve">результаты деятельности не </w:t>
      </w:r>
      <w:r w:rsidRPr="00E328CA">
        <w:rPr>
          <w:rFonts w:eastAsiaTheme="minorHAnsi"/>
          <w:sz w:val="28"/>
          <w:szCs w:val="28"/>
        </w:rPr>
        <w:t>противоречат Положению об оплате труда работников</w:t>
      </w:r>
      <w:r w:rsidR="00533740" w:rsidRPr="00E328CA">
        <w:rPr>
          <w:rFonts w:eastAsiaTheme="minorHAnsi"/>
          <w:sz w:val="28"/>
          <w:szCs w:val="28"/>
        </w:rPr>
        <w:t xml:space="preserve"> Института</w:t>
      </w:r>
      <w:r w:rsidRPr="00E328CA">
        <w:rPr>
          <w:rFonts w:eastAsiaTheme="minorHAnsi"/>
          <w:sz w:val="28"/>
          <w:szCs w:val="28"/>
        </w:rPr>
        <w:t>, Коллективному договору и другим локальным нормативным актам</w:t>
      </w:r>
      <w:r w:rsidR="00533740" w:rsidRPr="00E328CA">
        <w:rPr>
          <w:rFonts w:eastAsiaTheme="minorHAnsi"/>
          <w:sz w:val="28"/>
          <w:szCs w:val="28"/>
        </w:rPr>
        <w:t xml:space="preserve"> Института</w:t>
      </w:r>
      <w:r w:rsidRPr="00E328CA">
        <w:rPr>
          <w:rFonts w:eastAsiaTheme="minorHAnsi"/>
          <w:sz w:val="28"/>
          <w:szCs w:val="28"/>
        </w:rPr>
        <w:t>.</w:t>
      </w:r>
    </w:p>
    <w:p w:rsidR="00710A8D" w:rsidRPr="00E328CA" w:rsidRDefault="00C70CE0" w:rsidP="00710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E328CA">
        <w:rPr>
          <w:rFonts w:eastAsiaTheme="minorHAnsi"/>
          <w:sz w:val="28"/>
          <w:szCs w:val="28"/>
        </w:rPr>
        <w:t>2.2</w:t>
      </w:r>
      <w:r w:rsidR="00710A8D" w:rsidRPr="00E328CA">
        <w:rPr>
          <w:rFonts w:eastAsiaTheme="minorHAnsi"/>
          <w:sz w:val="28"/>
          <w:szCs w:val="28"/>
        </w:rPr>
        <w:t>.</w:t>
      </w:r>
      <w:r w:rsidRPr="00E328CA">
        <w:rPr>
          <w:rFonts w:eastAsiaTheme="minorHAnsi"/>
          <w:sz w:val="28"/>
          <w:szCs w:val="28"/>
        </w:rPr>
        <w:t xml:space="preserve"> Основное назначение стимулирующих выплат - дифференциация оплаты</w:t>
      </w:r>
      <w:r w:rsidR="00533740" w:rsidRPr="00E328CA">
        <w:rPr>
          <w:rFonts w:eastAsiaTheme="minorHAnsi"/>
          <w:sz w:val="28"/>
          <w:szCs w:val="28"/>
        </w:rPr>
        <w:t xml:space="preserve"> </w:t>
      </w:r>
      <w:r w:rsidRPr="00E328CA">
        <w:rPr>
          <w:rFonts w:eastAsiaTheme="minorHAnsi"/>
          <w:sz w:val="28"/>
          <w:szCs w:val="28"/>
        </w:rPr>
        <w:t>труда преподавателя и МПО в зависимости от его качества, мотивации на</w:t>
      </w:r>
      <w:r w:rsidR="00533740" w:rsidRPr="00E328CA">
        <w:rPr>
          <w:rFonts w:eastAsiaTheme="minorHAnsi"/>
          <w:sz w:val="28"/>
          <w:szCs w:val="28"/>
        </w:rPr>
        <w:t xml:space="preserve"> </w:t>
      </w:r>
      <w:r w:rsidRPr="00E328CA">
        <w:rPr>
          <w:rFonts w:eastAsiaTheme="minorHAnsi"/>
          <w:sz w:val="28"/>
          <w:szCs w:val="28"/>
        </w:rPr>
        <w:t>позитивный (продуктивный) результат педагогической деятельности</w:t>
      </w:r>
      <w:r w:rsidR="00533740" w:rsidRPr="00E328CA">
        <w:rPr>
          <w:rFonts w:eastAsiaTheme="minorHAnsi"/>
          <w:sz w:val="28"/>
          <w:szCs w:val="28"/>
        </w:rPr>
        <w:t xml:space="preserve">, </w:t>
      </w:r>
      <w:r w:rsidRPr="00E328CA">
        <w:rPr>
          <w:rFonts w:eastAsiaTheme="minorHAnsi"/>
          <w:sz w:val="28"/>
          <w:szCs w:val="28"/>
        </w:rPr>
        <w:t>ориентированный на долгосрочный инновационный режим.</w:t>
      </w:r>
    </w:p>
    <w:p w:rsidR="00710A8D" w:rsidRPr="00E328CA" w:rsidRDefault="00710A8D" w:rsidP="00710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E328CA">
        <w:rPr>
          <w:rFonts w:eastAsiaTheme="minorHAnsi"/>
          <w:sz w:val="28"/>
          <w:szCs w:val="28"/>
        </w:rPr>
        <w:t>2.3. Положение распространяется на преподавателей и мастеров производственного обучения (по основной должности и по совместительству).</w:t>
      </w:r>
    </w:p>
    <w:p w:rsidR="0083258D" w:rsidRPr="00486A4D" w:rsidRDefault="00710A8D" w:rsidP="008325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E328CA">
        <w:rPr>
          <w:rFonts w:eastAsiaTheme="minorHAnsi"/>
          <w:sz w:val="28"/>
          <w:szCs w:val="28"/>
        </w:rPr>
        <w:t>2.4.</w:t>
      </w:r>
      <w:r w:rsidR="0083258D">
        <w:rPr>
          <w:rFonts w:eastAsiaTheme="minorHAnsi"/>
          <w:sz w:val="28"/>
          <w:szCs w:val="28"/>
        </w:rPr>
        <w:t xml:space="preserve"> Расчетные периоды определяются приказом ректора Института.</w:t>
      </w:r>
    </w:p>
    <w:p w:rsidR="00486A4D" w:rsidRPr="00486A4D" w:rsidRDefault="00486A4D" w:rsidP="00216D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B8263D" w:rsidRPr="00BE49E1" w:rsidRDefault="00B8263D" w:rsidP="00B8263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BE49E1">
        <w:rPr>
          <w:rFonts w:eastAsiaTheme="minorHAnsi"/>
          <w:b/>
          <w:bCs/>
          <w:sz w:val="28"/>
          <w:szCs w:val="28"/>
        </w:rPr>
        <w:t>3 Показатели и критерии эффективности деятельности ПП и МПО</w:t>
      </w:r>
    </w:p>
    <w:p w:rsidR="00CB28C7" w:rsidRPr="00BE49E1" w:rsidRDefault="002577A2" w:rsidP="00CB28C7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  <w:r w:rsidRPr="00BE49E1">
        <w:rPr>
          <w:rFonts w:eastAsiaTheme="minorHAnsi"/>
          <w:sz w:val="28"/>
          <w:szCs w:val="28"/>
        </w:rPr>
        <w:t>3.</w:t>
      </w:r>
      <w:r w:rsidR="00CB28C7" w:rsidRPr="00BE49E1">
        <w:rPr>
          <w:sz w:val="28"/>
          <w:szCs w:val="28"/>
          <w:lang w:eastAsia="ru-RU"/>
        </w:rPr>
        <w:t>1. </w:t>
      </w:r>
      <w:r w:rsidR="0083258D">
        <w:rPr>
          <w:sz w:val="28"/>
          <w:szCs w:val="28"/>
          <w:lang w:eastAsia="ru-RU"/>
        </w:rPr>
        <w:t>Декану факультета СПО</w:t>
      </w:r>
      <w:r w:rsidR="00CB28C7" w:rsidRPr="00BE49E1">
        <w:rPr>
          <w:sz w:val="28"/>
          <w:szCs w:val="28"/>
          <w:lang w:eastAsia="ru-RU"/>
        </w:rPr>
        <w:t xml:space="preserve"> </w:t>
      </w:r>
      <w:r w:rsidR="0083258D">
        <w:rPr>
          <w:sz w:val="28"/>
          <w:szCs w:val="28"/>
          <w:lang w:eastAsia="ru-RU"/>
        </w:rPr>
        <w:t xml:space="preserve">и председателям предметно-цикловых комиссий (далее – ПЦК) </w:t>
      </w:r>
      <w:r w:rsidR="00CB28C7" w:rsidRPr="00BE49E1">
        <w:rPr>
          <w:sz w:val="28"/>
          <w:szCs w:val="28"/>
          <w:lang w:eastAsia="ru-RU"/>
        </w:rPr>
        <w:t>стимулирующие доплаты устанавливаются в зависимости от реализации комплекса показателей эффективности работы.</w:t>
      </w:r>
    </w:p>
    <w:p w:rsidR="00CB28C7" w:rsidRPr="00BE49E1" w:rsidRDefault="00CB28C7" w:rsidP="00CB28C7">
      <w:pPr>
        <w:ind w:firstLine="700"/>
        <w:jc w:val="both"/>
        <w:rPr>
          <w:sz w:val="28"/>
          <w:szCs w:val="28"/>
        </w:rPr>
      </w:pPr>
      <w:r w:rsidRPr="00BE49E1">
        <w:rPr>
          <w:sz w:val="28"/>
          <w:szCs w:val="28"/>
        </w:rPr>
        <w:t xml:space="preserve">Стимулирующая ежемесячная доплата по результатам достигнутых показателей эффективности работы не зависит от оклада и направлена на повышение эффективности работы </w:t>
      </w:r>
      <w:r w:rsidR="0083258D">
        <w:rPr>
          <w:sz w:val="28"/>
          <w:szCs w:val="28"/>
        </w:rPr>
        <w:t>декана СПО</w:t>
      </w:r>
      <w:r w:rsidRPr="00BE49E1">
        <w:rPr>
          <w:sz w:val="28"/>
          <w:szCs w:val="28"/>
        </w:rPr>
        <w:t xml:space="preserve"> и </w:t>
      </w:r>
      <w:r w:rsidR="002577A2" w:rsidRPr="00BE49E1">
        <w:rPr>
          <w:sz w:val="28"/>
          <w:szCs w:val="28"/>
        </w:rPr>
        <w:t>председателей ПЦК</w:t>
      </w:r>
      <w:r w:rsidRPr="00BE49E1">
        <w:rPr>
          <w:sz w:val="28"/>
          <w:szCs w:val="28"/>
        </w:rPr>
        <w:t xml:space="preserve">. Размер доплаты определяется показателями эффективности и интенсивности работы </w:t>
      </w:r>
      <w:r w:rsidR="0083258D">
        <w:rPr>
          <w:sz w:val="28"/>
          <w:szCs w:val="28"/>
        </w:rPr>
        <w:t>декана СПО</w:t>
      </w:r>
      <w:r w:rsidR="0083258D" w:rsidRPr="00BE49E1">
        <w:rPr>
          <w:sz w:val="28"/>
          <w:szCs w:val="28"/>
        </w:rPr>
        <w:t xml:space="preserve"> и председателей ПЦК</w:t>
      </w:r>
      <w:r w:rsidRPr="00BE49E1">
        <w:rPr>
          <w:sz w:val="28"/>
          <w:szCs w:val="28"/>
        </w:rPr>
        <w:t>.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Для </w:t>
      </w:r>
      <w:r w:rsidR="0083258D">
        <w:rPr>
          <w:sz w:val="28"/>
          <w:szCs w:val="28"/>
        </w:rPr>
        <w:t>декана СПО</w:t>
      </w:r>
      <w:r w:rsidR="0083258D" w:rsidRPr="00BE49E1">
        <w:rPr>
          <w:sz w:val="28"/>
          <w:szCs w:val="28"/>
        </w:rPr>
        <w:t xml:space="preserve"> и председателей ПЦК</w:t>
      </w:r>
      <w:r w:rsidR="0083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стимулирующая </w:t>
      </w:r>
      <w:r w:rsidRPr="00FE1207">
        <w:rPr>
          <w:sz w:val="28"/>
          <w:szCs w:val="28"/>
        </w:rPr>
        <w:t>доплата</w:t>
      </w:r>
      <w:r>
        <w:rPr>
          <w:sz w:val="28"/>
          <w:szCs w:val="28"/>
        </w:rPr>
        <w:t xml:space="preserve"> (</w:t>
      </w:r>
      <w:r w:rsidRPr="0006437A">
        <w:rPr>
          <w:position w:val="-16"/>
          <w:sz w:val="28"/>
          <w:szCs w:val="28"/>
          <w:lang w:eastAsia="ru-RU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1.75pt" o:ole="">
            <v:imagedata r:id="rId7" o:title=""/>
          </v:shape>
          <o:OLEObject Type="Embed" ProgID="Equation.3" ShapeID="_x0000_i1025" DrawAspect="Content" ObjectID="_1557743722" r:id="rId8"/>
        </w:object>
      </w:r>
      <w:r>
        <w:rPr>
          <w:sz w:val="28"/>
          <w:szCs w:val="28"/>
        </w:rPr>
        <w:t>)</w:t>
      </w:r>
      <w:r w:rsidRPr="00FE1207">
        <w:rPr>
          <w:sz w:val="28"/>
          <w:szCs w:val="28"/>
        </w:rPr>
        <w:t xml:space="preserve"> рассчитывается по формуле</w:t>
      </w:r>
      <w:r>
        <w:rPr>
          <w:sz w:val="28"/>
          <w:szCs w:val="28"/>
        </w:rPr>
        <w:t xml:space="preserve"> (1)</w:t>
      </w:r>
      <w:r w:rsidRPr="00FE1207">
        <w:rPr>
          <w:sz w:val="28"/>
          <w:szCs w:val="28"/>
        </w:rPr>
        <w:t>:</w:t>
      </w:r>
    </w:p>
    <w:p w:rsidR="00CB28C7" w:rsidRPr="00AD5ED5" w:rsidRDefault="00CB28C7" w:rsidP="00CB28C7">
      <w:pPr>
        <w:ind w:firstLine="709"/>
        <w:jc w:val="right"/>
        <w:rPr>
          <w:sz w:val="28"/>
          <w:szCs w:val="28"/>
          <w:lang w:eastAsia="ru-RU"/>
        </w:rPr>
      </w:pPr>
      <w:r w:rsidRPr="0006437A">
        <w:rPr>
          <w:position w:val="-16"/>
          <w:sz w:val="28"/>
          <w:szCs w:val="28"/>
          <w:lang w:eastAsia="ru-RU"/>
        </w:rPr>
        <w:object w:dxaOrig="2720" w:dyaOrig="400">
          <v:shape id="_x0000_i1026" type="#_x0000_t75" style="width:136.5pt;height:21.75pt" o:ole="">
            <v:imagedata r:id="rId9" o:title=""/>
          </v:shape>
          <o:OLEObject Type="Embed" ProgID="Equation.3" ShapeID="_x0000_i1026" DrawAspect="Content" ObjectID="_1557743723" r:id="rId10"/>
        </w:objec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tab/>
      </w:r>
      <w:r>
        <w:tab/>
      </w:r>
      <w:r>
        <w:tab/>
      </w:r>
      <w:r>
        <w:tab/>
      </w:r>
      <w:r w:rsidRPr="00AD5ED5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1</w:t>
      </w:r>
      <w:r w:rsidRPr="00AD5ED5">
        <w:rPr>
          <w:sz w:val="28"/>
          <w:szCs w:val="28"/>
          <w:lang w:eastAsia="ru-RU"/>
        </w:rPr>
        <w:t>)</w:t>
      </w:r>
    </w:p>
    <w:p w:rsidR="00CB28C7" w:rsidRPr="00FE1207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027" type="#_x0000_t75" style="width:21.75pt;height:21.75pt" o:ole="">
            <v:imagedata r:id="rId11" o:title=""/>
          </v:shape>
          <o:OLEObject Type="Embed" ProgID="Equation.3" ShapeID="_x0000_i1027" DrawAspect="Content" ObjectID="_1557743724" r:id="rId12"/>
        </w:object>
      </w:r>
      <w:r w:rsidRPr="00FE1207">
        <w:rPr>
          <w:sz w:val="28"/>
          <w:szCs w:val="28"/>
        </w:rPr>
        <w:t>– базовый размер стимулирующей доплаты;</w:t>
      </w:r>
    </w:p>
    <w:p w:rsidR="00CB28C7" w:rsidRPr="00351D69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460B6E">
        <w:rPr>
          <w:position w:val="-12"/>
          <w:sz w:val="28"/>
          <w:szCs w:val="28"/>
          <w:lang w:eastAsia="ru-RU"/>
        </w:rPr>
        <w:object w:dxaOrig="340" w:dyaOrig="360">
          <v:shape id="_x0000_i1028" type="#_x0000_t75" style="width:14.25pt;height:21.75pt" o:ole="">
            <v:imagedata r:id="rId13" o:title=""/>
          </v:shape>
          <o:OLEObject Type="Embed" ProgID="Equation.3" ShapeID="_x0000_i1028" DrawAspect="Content" ObjectID="_1557743725" r:id="rId14"/>
        </w:object>
      </w:r>
      <w:r w:rsidRPr="00FE120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E1207">
        <w:rPr>
          <w:sz w:val="28"/>
          <w:szCs w:val="28"/>
        </w:rPr>
        <w:t xml:space="preserve">коэффициент </w:t>
      </w:r>
      <w:r w:rsidRPr="00351D69">
        <w:rPr>
          <w:sz w:val="28"/>
          <w:szCs w:val="28"/>
        </w:rPr>
        <w:t>эффективности работы;</w:t>
      </w:r>
    </w:p>
    <w:p w:rsidR="00CB28C7" w:rsidRPr="00FE1207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351D69">
        <w:rPr>
          <w:position w:val="-10"/>
          <w:sz w:val="28"/>
          <w:szCs w:val="28"/>
          <w:lang w:eastAsia="ru-RU"/>
        </w:rPr>
        <w:object w:dxaOrig="360" w:dyaOrig="340">
          <v:shape id="_x0000_i1029" type="#_x0000_t75" style="width:21.75pt;height:14.25pt" o:ole="">
            <v:imagedata r:id="rId15" o:title=""/>
          </v:shape>
          <o:OLEObject Type="Embed" ProgID="Equation.3" ShapeID="_x0000_i1029" DrawAspect="Content" ObjectID="_1557743726" r:id="rId16"/>
        </w:object>
      </w:r>
      <w:r w:rsidRPr="00351D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1D69">
        <w:rPr>
          <w:sz w:val="28"/>
          <w:szCs w:val="28"/>
        </w:rPr>
        <w:t>коэффициент интенсивности работы</w:t>
      </w:r>
      <w:r w:rsidRPr="00FE1207">
        <w:rPr>
          <w:sz w:val="28"/>
          <w:szCs w:val="28"/>
        </w:rPr>
        <w:t>.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Эффективность работы </w:t>
      </w:r>
      <w:r w:rsidR="004F5EA9">
        <w:rPr>
          <w:sz w:val="28"/>
          <w:szCs w:val="28"/>
        </w:rPr>
        <w:t>декана СПО</w:t>
      </w:r>
      <w:r w:rsidR="004F5EA9" w:rsidRPr="00BE49E1">
        <w:rPr>
          <w:sz w:val="28"/>
          <w:szCs w:val="28"/>
        </w:rPr>
        <w:t xml:space="preserve"> и председателей ПЦК</w:t>
      </w:r>
      <w:r w:rsidRPr="00FE1207">
        <w:rPr>
          <w:sz w:val="28"/>
          <w:szCs w:val="28"/>
        </w:rPr>
        <w:t xml:space="preserve"> оценивается по показателям эффективности работы</w:t>
      </w:r>
      <w:r w:rsidR="004F5EA9" w:rsidRPr="004F5EA9">
        <w:rPr>
          <w:sz w:val="28"/>
          <w:szCs w:val="28"/>
        </w:rPr>
        <w:t xml:space="preserve"> </w:t>
      </w:r>
      <w:r w:rsidR="004F5EA9">
        <w:rPr>
          <w:sz w:val="28"/>
          <w:szCs w:val="28"/>
        </w:rPr>
        <w:t>декана СПО</w:t>
      </w:r>
      <w:r w:rsidR="004F5EA9" w:rsidRPr="00BE49E1">
        <w:rPr>
          <w:sz w:val="28"/>
          <w:szCs w:val="28"/>
        </w:rPr>
        <w:t xml:space="preserve"> и председателей ПЦК</w:t>
      </w:r>
      <w:r w:rsidRPr="00FE1207">
        <w:rPr>
          <w:sz w:val="28"/>
          <w:szCs w:val="28"/>
        </w:rPr>
        <w:t xml:space="preserve">, определенным на основании приказа ректора института. В качестве критерия </w:t>
      </w:r>
      <w:r w:rsidRPr="00FE1207">
        <w:rPr>
          <w:sz w:val="28"/>
          <w:szCs w:val="28"/>
        </w:rPr>
        <w:lastRenderedPageBreak/>
        <w:t xml:space="preserve">оценки эффективности принимается достижение целевого значения по каждому показателю. </w:t>
      </w:r>
    </w:p>
    <w:p w:rsidR="00CB28C7" w:rsidRDefault="00CB28C7" w:rsidP="00CB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E1207">
        <w:rPr>
          <w:sz w:val="28"/>
          <w:szCs w:val="28"/>
        </w:rPr>
        <w:t xml:space="preserve">оэффициент эффективности </w:t>
      </w:r>
      <w:r>
        <w:rPr>
          <w:sz w:val="28"/>
          <w:szCs w:val="28"/>
        </w:rPr>
        <w:t>(</w:t>
      </w:r>
      <w:r w:rsidRPr="00460B6E">
        <w:rPr>
          <w:position w:val="-12"/>
          <w:sz w:val="28"/>
          <w:szCs w:val="28"/>
          <w:lang w:eastAsia="ru-RU"/>
        </w:rPr>
        <w:object w:dxaOrig="340" w:dyaOrig="360">
          <v:shape id="_x0000_i1030" type="#_x0000_t75" style="width:14.25pt;height:21.75pt" o:ole="">
            <v:imagedata r:id="rId13" o:title=""/>
          </v:shape>
          <o:OLEObject Type="Embed" ProgID="Equation.3" ShapeID="_x0000_i1030" DrawAspect="Content" ObjectID="_1557743727" r:id="rId17"/>
        </w:object>
      </w:r>
      <w:r>
        <w:rPr>
          <w:sz w:val="28"/>
          <w:szCs w:val="28"/>
        </w:rPr>
        <w:t xml:space="preserve">) </w:t>
      </w:r>
      <w:r w:rsidRPr="00FE1207">
        <w:rPr>
          <w:sz w:val="28"/>
          <w:szCs w:val="28"/>
        </w:rPr>
        <w:t>является интегральной величиной</w:t>
      </w:r>
      <w:r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отражает эффективность работы руководителя по всем оцениваемым показателям</w:t>
      </w:r>
      <w:r>
        <w:rPr>
          <w:sz w:val="28"/>
          <w:szCs w:val="28"/>
        </w:rPr>
        <w:t xml:space="preserve"> и рассчитывается по формуле (2)</w:t>
      </w:r>
      <w:r w:rsidRPr="00FE1207">
        <w:rPr>
          <w:sz w:val="28"/>
          <w:szCs w:val="28"/>
        </w:rPr>
        <w:t>:</w:t>
      </w:r>
    </w:p>
    <w:p w:rsidR="00CB28C7" w:rsidRPr="00FE1207" w:rsidRDefault="00CB28C7" w:rsidP="00CB28C7">
      <w:pPr>
        <w:ind w:firstLine="709"/>
        <w:jc w:val="right"/>
        <w:rPr>
          <w:sz w:val="28"/>
          <w:szCs w:val="28"/>
        </w:rPr>
      </w:pPr>
      <w:r w:rsidRPr="00460B6E">
        <w:rPr>
          <w:position w:val="-28"/>
          <w:sz w:val="28"/>
          <w:szCs w:val="28"/>
          <w:lang w:eastAsia="ru-RU"/>
        </w:rPr>
        <w:object w:dxaOrig="1680" w:dyaOrig="680">
          <v:shape id="_x0000_i1031" type="#_x0000_t75" style="width:86.25pt;height:36.75pt" o:ole="">
            <v:imagedata r:id="rId18" o:title=""/>
          </v:shape>
          <o:OLEObject Type="Embed" ProgID="Equation.3" ShapeID="_x0000_i1031" DrawAspect="Content" ObjectID="_1557743728" r:id="rId19"/>
        </w:objec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(2)</w:t>
      </w:r>
    </w:p>
    <w:p w:rsidR="00CB28C7" w:rsidRPr="00FE1207" w:rsidRDefault="00CB28C7" w:rsidP="00CB28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565D2">
        <w:rPr>
          <w:position w:val="-14"/>
          <w:sz w:val="28"/>
          <w:szCs w:val="28"/>
          <w:lang w:eastAsia="ru-RU"/>
        </w:rPr>
        <w:object w:dxaOrig="300" w:dyaOrig="380">
          <v:shape id="_x0000_i1032" type="#_x0000_t75" style="width:14.25pt;height:21.75pt" o:ole="">
            <v:imagedata r:id="rId20" o:title=""/>
          </v:shape>
          <o:OLEObject Type="Embed" ProgID="Equation.3" ShapeID="_x0000_i1032" DrawAspect="Content" ObjectID="_1557743729" r:id="rId21"/>
        </w:object>
      </w:r>
      <w:r w:rsidRPr="00FE1207">
        <w:rPr>
          <w:sz w:val="28"/>
          <w:szCs w:val="28"/>
        </w:rPr>
        <w:t xml:space="preserve">–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-ого </w:t>
      </w:r>
      <w:r w:rsidRPr="00FE1207">
        <w:rPr>
          <w:sz w:val="28"/>
          <w:szCs w:val="28"/>
        </w:rPr>
        <w:t>показател</w:t>
      </w:r>
      <w:r>
        <w:rPr>
          <w:sz w:val="28"/>
          <w:szCs w:val="28"/>
        </w:rPr>
        <w:t>я эффективности деятельности</w:t>
      </w:r>
      <w:r w:rsidRPr="00FE1207">
        <w:rPr>
          <w:sz w:val="28"/>
          <w:szCs w:val="28"/>
        </w:rPr>
        <w:t>;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565D2">
        <w:rPr>
          <w:position w:val="-14"/>
          <w:sz w:val="28"/>
          <w:szCs w:val="28"/>
          <w:lang w:eastAsia="ru-RU"/>
        </w:rPr>
        <w:object w:dxaOrig="340" w:dyaOrig="380">
          <v:shape id="_x0000_i1033" type="#_x0000_t75" style="width:14.25pt;height:21.75pt" o:ole="">
            <v:imagedata r:id="rId22" o:title=""/>
          </v:shape>
          <o:OLEObject Type="Embed" ProgID="Equation.3" ShapeID="_x0000_i1033" DrawAspect="Content" ObjectID="_1557743730" r:id="rId23"/>
        </w:object>
      </w:r>
      <w:r w:rsidRPr="00FE1207">
        <w:rPr>
          <w:sz w:val="28"/>
          <w:szCs w:val="28"/>
        </w:rPr>
        <w:t xml:space="preserve"> – весовой коэффициент показателя.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При достижении или превышении целевого значения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</w:t>
      </w:r>
      <w:r w:rsidRPr="00FE1207">
        <w:rPr>
          <w:sz w:val="28"/>
          <w:szCs w:val="28"/>
        </w:rPr>
        <w:t xml:space="preserve">му показателю значение </w:t>
      </w:r>
      <w:r>
        <w:rPr>
          <w:sz w:val="28"/>
          <w:szCs w:val="28"/>
        </w:rPr>
        <w:t xml:space="preserve">показателя </w:t>
      </w:r>
      <w:r w:rsidRPr="00FE1207">
        <w:rPr>
          <w:sz w:val="28"/>
          <w:szCs w:val="28"/>
        </w:rPr>
        <w:t xml:space="preserve">эффективности </w:t>
      </w:r>
      <w:r w:rsidRPr="00F565D2">
        <w:rPr>
          <w:position w:val="-14"/>
          <w:sz w:val="28"/>
          <w:szCs w:val="28"/>
          <w:lang w:eastAsia="ru-RU"/>
        </w:rPr>
        <w:object w:dxaOrig="300" w:dyaOrig="380">
          <v:shape id="_x0000_i1034" type="#_x0000_t75" style="width:14.25pt;height:21.75pt" o:ole="">
            <v:imagedata r:id="rId20" o:title=""/>
          </v:shape>
          <o:OLEObject Type="Embed" ProgID="Equation.3" ShapeID="_x0000_i1034" DrawAspect="Content" ObjectID="_1557743731" r:id="rId24"/>
        </w:object>
      </w:r>
      <w:r w:rsidRPr="00FE1207">
        <w:rPr>
          <w:sz w:val="28"/>
          <w:szCs w:val="28"/>
        </w:rPr>
        <w:t xml:space="preserve"> равно </w:t>
      </w:r>
      <w:r w:rsidRPr="00F565D2">
        <w:rPr>
          <w:sz w:val="28"/>
          <w:szCs w:val="28"/>
        </w:rPr>
        <w:t>1 (единице).</w:t>
      </w:r>
      <w:r w:rsidRPr="00FE1207">
        <w:rPr>
          <w:sz w:val="28"/>
          <w:szCs w:val="28"/>
        </w:rPr>
        <w:t xml:space="preserve"> В противном случае – значение </w:t>
      </w:r>
      <w:r>
        <w:rPr>
          <w:sz w:val="28"/>
          <w:szCs w:val="28"/>
        </w:rPr>
        <w:t xml:space="preserve">показателя </w:t>
      </w:r>
      <w:r w:rsidRPr="00FE1207">
        <w:rPr>
          <w:sz w:val="28"/>
          <w:szCs w:val="28"/>
        </w:rPr>
        <w:t xml:space="preserve">эффективности </w:t>
      </w:r>
      <w:r w:rsidRPr="00F565D2">
        <w:rPr>
          <w:position w:val="-14"/>
          <w:sz w:val="28"/>
          <w:szCs w:val="28"/>
          <w:lang w:eastAsia="ru-RU"/>
        </w:rPr>
        <w:object w:dxaOrig="300" w:dyaOrig="380">
          <v:shape id="_x0000_i1035" type="#_x0000_t75" style="width:14.25pt;height:21.75pt" o:ole="">
            <v:imagedata r:id="rId20" o:title=""/>
          </v:shape>
          <o:OLEObject Type="Embed" ProgID="Equation.3" ShapeID="_x0000_i1035" DrawAspect="Content" ObjectID="_1557743732" r:id="rId25"/>
        </w:object>
      </w:r>
      <w:r w:rsidRPr="00FE1207">
        <w:rPr>
          <w:sz w:val="28"/>
          <w:szCs w:val="28"/>
        </w:rPr>
        <w:t xml:space="preserve"> равно </w:t>
      </w:r>
      <w:r w:rsidRPr="00F565D2">
        <w:rPr>
          <w:sz w:val="28"/>
          <w:szCs w:val="28"/>
        </w:rPr>
        <w:t>0 (нулю).</w:t>
      </w:r>
      <w:r w:rsidRPr="00FE1207">
        <w:rPr>
          <w:sz w:val="28"/>
          <w:szCs w:val="28"/>
        </w:rPr>
        <w:t xml:space="preserve"> </w:t>
      </w:r>
    </w:p>
    <w:p w:rsidR="00CB28C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Весовые коэффициенты</w:t>
      </w:r>
      <w:r>
        <w:rPr>
          <w:sz w:val="28"/>
          <w:szCs w:val="28"/>
        </w:rPr>
        <w:t xml:space="preserve"> показателей</w:t>
      </w:r>
      <w:r w:rsidRPr="00FE1207">
        <w:rPr>
          <w:sz w:val="28"/>
          <w:szCs w:val="28"/>
        </w:rPr>
        <w:t xml:space="preserve"> </w:t>
      </w:r>
      <w:r w:rsidRPr="00F565D2">
        <w:rPr>
          <w:position w:val="-14"/>
          <w:sz w:val="28"/>
          <w:szCs w:val="28"/>
          <w:lang w:eastAsia="ru-RU"/>
        </w:rPr>
        <w:object w:dxaOrig="340" w:dyaOrig="380">
          <v:shape id="_x0000_i1036" type="#_x0000_t75" style="width:14.25pt;height:21.75pt" o:ole="">
            <v:imagedata r:id="rId22" o:title=""/>
          </v:shape>
          <o:OLEObject Type="Embed" ProgID="Equation.3" ShapeID="_x0000_i1036" DrawAspect="Content" ObjectID="_1557743733" r:id="rId26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отражают степень </w:t>
      </w:r>
      <w:r>
        <w:rPr>
          <w:sz w:val="28"/>
          <w:szCs w:val="28"/>
        </w:rPr>
        <w:t xml:space="preserve">их </w:t>
      </w:r>
      <w:r w:rsidRPr="00FE1207">
        <w:rPr>
          <w:sz w:val="28"/>
          <w:szCs w:val="28"/>
        </w:rPr>
        <w:t xml:space="preserve">влияния на эффективность в целом. 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Базовый размер стимулирующей доплаты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037" type="#_x0000_t75" style="width:21.75pt;height:21.75pt" o:ole="">
            <v:imagedata r:id="rId11" o:title=""/>
          </v:shape>
          <o:OLEObject Type="Embed" ProgID="Equation.3" ShapeID="_x0000_i1037" DrawAspect="Content" ObjectID="_1557743734" r:id="rId27"/>
        </w:object>
      </w:r>
      <w:r w:rsidRPr="00FE1207">
        <w:rPr>
          <w:sz w:val="28"/>
          <w:szCs w:val="28"/>
        </w:rPr>
        <w:t>, весовой коэффициент</w:t>
      </w:r>
      <w:r w:rsidR="00467754" w:rsidRPr="00FE1207">
        <w:rPr>
          <w:sz w:val="28"/>
          <w:szCs w:val="28"/>
        </w:rPr>
        <w:fldChar w:fldCharType="begin"/>
      </w:r>
      <w:r w:rsidRPr="00FE1207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Pr="00FE1207">
        <w:rPr>
          <w:sz w:val="28"/>
          <w:szCs w:val="28"/>
        </w:rPr>
        <w:instrText xml:space="preserve"> </w:instrText>
      </w:r>
      <w:r w:rsidR="00467754" w:rsidRPr="00FE1207">
        <w:rPr>
          <w:sz w:val="28"/>
          <w:szCs w:val="28"/>
        </w:rPr>
        <w:fldChar w:fldCharType="end"/>
      </w:r>
      <w:r w:rsidRPr="00FE1207">
        <w:rPr>
          <w:sz w:val="28"/>
          <w:szCs w:val="28"/>
        </w:rPr>
        <w:t xml:space="preserve"> </w:t>
      </w:r>
      <w:r w:rsidRPr="00F565D2">
        <w:rPr>
          <w:position w:val="-14"/>
          <w:sz w:val="28"/>
          <w:szCs w:val="28"/>
          <w:lang w:eastAsia="ru-RU"/>
        </w:rPr>
        <w:object w:dxaOrig="340" w:dyaOrig="380">
          <v:shape id="_x0000_i1038" type="#_x0000_t75" style="width:14.25pt;height:21.75pt" o:ole="">
            <v:imagedata r:id="rId22" o:title=""/>
          </v:shape>
          <o:OLEObject Type="Embed" ProgID="Equation.3" ShapeID="_x0000_i1038" DrawAspect="Content" ObjectID="_1557743735" r:id="rId28"/>
        </w:object>
      </w:r>
      <w:r w:rsidRPr="00FE1207">
        <w:rPr>
          <w:sz w:val="28"/>
          <w:szCs w:val="28"/>
        </w:rPr>
        <w:t>, порядок расчета</w:t>
      </w:r>
      <w:r w:rsidRPr="00FE1207">
        <w:rPr>
          <w:i/>
          <w:sz w:val="28"/>
          <w:szCs w:val="28"/>
        </w:rPr>
        <w:t xml:space="preserve"> </w:t>
      </w:r>
      <w:r w:rsidRPr="00FE1207">
        <w:rPr>
          <w:sz w:val="28"/>
          <w:szCs w:val="28"/>
        </w:rPr>
        <w:t>устанавливаются приказом ректора</w:t>
      </w:r>
      <w:r>
        <w:rPr>
          <w:sz w:val="28"/>
          <w:szCs w:val="28"/>
        </w:rPr>
        <w:t xml:space="preserve"> института</w:t>
      </w:r>
      <w:r w:rsidRPr="00FE1207">
        <w:rPr>
          <w:sz w:val="28"/>
          <w:szCs w:val="28"/>
        </w:rPr>
        <w:t xml:space="preserve"> едиными для руководителей одной должности. 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Интенсивность работы декана </w:t>
      </w:r>
      <w:r w:rsidR="004F5EA9">
        <w:rPr>
          <w:sz w:val="28"/>
          <w:szCs w:val="28"/>
        </w:rPr>
        <w:t xml:space="preserve">СПО </w:t>
      </w:r>
      <w:r w:rsidRPr="00FE1207">
        <w:rPr>
          <w:sz w:val="28"/>
          <w:szCs w:val="28"/>
        </w:rPr>
        <w:t>определяется величиной фактической численности обучающихся на факультете и рассчитывается по формуле</w:t>
      </w:r>
      <w:r>
        <w:rPr>
          <w:sz w:val="28"/>
          <w:szCs w:val="28"/>
        </w:rPr>
        <w:t xml:space="preserve"> (3)</w:t>
      </w:r>
      <w:r w:rsidRPr="00FE1207">
        <w:rPr>
          <w:sz w:val="28"/>
          <w:szCs w:val="28"/>
        </w:rPr>
        <w:t>:</w:t>
      </w:r>
    </w:p>
    <w:p w:rsidR="00CB28C7" w:rsidRPr="00FE1207" w:rsidRDefault="00CB28C7" w:rsidP="00CB28C7">
      <w:pPr>
        <w:ind w:firstLine="709"/>
        <w:jc w:val="right"/>
        <w:rPr>
          <w:sz w:val="28"/>
          <w:szCs w:val="28"/>
        </w:rPr>
      </w:pPr>
      <w:r w:rsidRPr="007A003E">
        <w:rPr>
          <w:position w:val="-18"/>
          <w:sz w:val="28"/>
          <w:szCs w:val="28"/>
          <w:lang w:eastAsia="ru-RU"/>
        </w:rPr>
        <w:object w:dxaOrig="2100" w:dyaOrig="420">
          <v:shape id="_x0000_i1039" type="#_x0000_t75" style="width:108.75pt;height:21.75pt" o:ole="">
            <v:imagedata r:id="rId29" o:title=""/>
          </v:shape>
          <o:OLEObject Type="Embed" ProgID="Equation.3" ShapeID="_x0000_i1039" DrawAspect="Content" ObjectID="_1557743736" r:id="rId30"/>
        </w:objec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(3)</w:t>
      </w:r>
    </w:p>
    <w:p w:rsidR="00CB28C7" w:rsidRPr="00FE1207" w:rsidRDefault="00CB28C7" w:rsidP="00CB28C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A003E">
        <w:rPr>
          <w:position w:val="-18"/>
          <w:sz w:val="28"/>
          <w:szCs w:val="28"/>
          <w:lang w:eastAsia="ru-RU"/>
        </w:rPr>
        <w:object w:dxaOrig="380" w:dyaOrig="420">
          <v:shape id="_x0000_i1040" type="#_x0000_t75" style="width:21.75pt;height:21.75pt" o:ole="">
            <v:imagedata r:id="rId31" o:title=""/>
          </v:shape>
          <o:OLEObject Type="Embed" ProgID="Equation.3" ShapeID="_x0000_i1040" DrawAspect="Content" ObjectID="_1557743737" r:id="rId32"/>
        </w:object>
      </w:r>
      <w:r w:rsidRPr="00FE1207">
        <w:rPr>
          <w:sz w:val="28"/>
          <w:szCs w:val="28"/>
        </w:rPr>
        <w:t xml:space="preserve"> – фактическая численность обучающихся</w:t>
      </w:r>
      <w:r>
        <w:rPr>
          <w:sz w:val="28"/>
          <w:szCs w:val="28"/>
        </w:rPr>
        <w:t xml:space="preserve"> на  факультете</w:t>
      </w:r>
      <w:r w:rsidRPr="00FE1207">
        <w:rPr>
          <w:sz w:val="28"/>
          <w:szCs w:val="28"/>
        </w:rPr>
        <w:t>;</w:t>
      </w:r>
    </w:p>
    <w:p w:rsidR="00CB28C7" w:rsidRPr="00FE1207" w:rsidRDefault="00CB28C7" w:rsidP="00CB28C7">
      <w:pPr>
        <w:ind w:firstLine="709"/>
        <w:contextualSpacing/>
        <w:rPr>
          <w:sz w:val="28"/>
          <w:szCs w:val="28"/>
        </w:rPr>
      </w:pPr>
      <w:r w:rsidRPr="007A003E">
        <w:rPr>
          <w:position w:val="-12"/>
          <w:sz w:val="28"/>
          <w:szCs w:val="28"/>
          <w:lang w:eastAsia="ru-RU"/>
        </w:rPr>
        <w:object w:dxaOrig="360" w:dyaOrig="360">
          <v:shape id="_x0000_i1041" type="#_x0000_t75" style="width:21.75pt;height:21.75pt" o:ole="">
            <v:imagedata r:id="rId33" o:title=""/>
          </v:shape>
          <o:OLEObject Type="Embed" ProgID="Equation.3" ShapeID="_x0000_i1041" DrawAspect="Content" ObjectID="_1557743738" r:id="rId34"/>
        </w:object>
      </w:r>
      <w:r w:rsidRPr="00FE12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</w:t>
      </w:r>
      <w:r w:rsidRPr="00FE1207">
        <w:rPr>
          <w:sz w:val="28"/>
          <w:szCs w:val="28"/>
        </w:rPr>
        <w:t>обучающихся очной формы обучения;</w:t>
      </w:r>
    </w:p>
    <w:p w:rsidR="00CB28C7" w:rsidRPr="00FE1207" w:rsidRDefault="00CB28C7" w:rsidP="00CB28C7">
      <w:pPr>
        <w:ind w:firstLine="709"/>
        <w:contextualSpacing/>
        <w:rPr>
          <w:sz w:val="28"/>
          <w:szCs w:val="28"/>
        </w:rPr>
      </w:pPr>
      <w:r w:rsidRPr="007A003E">
        <w:rPr>
          <w:position w:val="-12"/>
          <w:sz w:val="28"/>
          <w:szCs w:val="28"/>
          <w:lang w:eastAsia="ru-RU"/>
        </w:rPr>
        <w:object w:dxaOrig="440" w:dyaOrig="360">
          <v:shape id="_x0000_i1042" type="#_x0000_t75" style="width:21.75pt;height:21.75pt" o:ole="">
            <v:imagedata r:id="rId35" o:title=""/>
          </v:shape>
          <o:OLEObject Type="Embed" ProgID="Equation.3" ShapeID="_x0000_i1042" DrawAspect="Content" ObjectID="_1557743739" r:id="rId36"/>
        </w:object>
      </w:r>
      <w:r w:rsidRPr="00FE1207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численность</w:t>
      </w:r>
      <w:r w:rsidRPr="00FE1207">
        <w:rPr>
          <w:sz w:val="28"/>
          <w:szCs w:val="28"/>
        </w:rPr>
        <w:t xml:space="preserve"> обучающихся очно-заочной формы обучения;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  <w:r w:rsidRPr="007A003E">
        <w:rPr>
          <w:position w:val="-12"/>
          <w:sz w:val="28"/>
          <w:szCs w:val="28"/>
          <w:lang w:eastAsia="ru-RU"/>
        </w:rPr>
        <w:object w:dxaOrig="340" w:dyaOrig="360">
          <v:shape id="_x0000_i1043" type="#_x0000_t75" style="width:14.25pt;height:21.75pt" o:ole="">
            <v:imagedata r:id="rId37" o:title=""/>
          </v:shape>
          <o:OLEObject Type="Embed" ProgID="Equation.3" ShapeID="_x0000_i1043" DrawAspect="Content" ObjectID="_1557743740" r:id="rId38"/>
        </w:object>
      </w:r>
      <w:r w:rsidRPr="00FE12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</w:t>
      </w:r>
      <w:r w:rsidRPr="00FE1207">
        <w:rPr>
          <w:sz w:val="28"/>
          <w:szCs w:val="28"/>
        </w:rPr>
        <w:t>обучающихся заочной формы обучения.</w:t>
      </w:r>
    </w:p>
    <w:p w:rsidR="00CB28C7" w:rsidRDefault="00CB28C7" w:rsidP="00CB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E1207">
        <w:rPr>
          <w:sz w:val="28"/>
          <w:szCs w:val="28"/>
        </w:rPr>
        <w:t>оэффициент интенсивности</w:t>
      </w:r>
      <w:r>
        <w:rPr>
          <w:sz w:val="28"/>
          <w:szCs w:val="28"/>
        </w:rPr>
        <w:t xml:space="preserve"> работы декана</w:t>
      </w:r>
      <w:r w:rsidR="009641B7"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0B6E">
        <w:rPr>
          <w:position w:val="-10"/>
          <w:sz w:val="28"/>
          <w:szCs w:val="28"/>
          <w:lang w:eastAsia="ru-RU"/>
        </w:rPr>
        <w:object w:dxaOrig="360" w:dyaOrig="340">
          <v:shape id="_x0000_i1044" type="#_x0000_t75" style="width:21.75pt;height:14.25pt" o:ole="">
            <v:imagedata r:id="rId15" o:title=""/>
          </v:shape>
          <o:OLEObject Type="Embed" ProgID="Equation.3" ShapeID="_x0000_i1044" DrawAspect="Content" ObjectID="_1557743741" r:id="rId39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>рассчитывается по формуле</w:t>
      </w:r>
      <w:r>
        <w:rPr>
          <w:sz w:val="28"/>
          <w:szCs w:val="28"/>
        </w:rPr>
        <w:t xml:space="preserve"> (4)</w:t>
      </w:r>
      <w:r w:rsidRPr="00FE1207">
        <w:rPr>
          <w:sz w:val="28"/>
          <w:szCs w:val="28"/>
        </w:rPr>
        <w:t>:</w:t>
      </w:r>
    </w:p>
    <w:p w:rsidR="00CB28C7" w:rsidRDefault="00CB28C7" w:rsidP="00CB28C7">
      <w:pPr>
        <w:ind w:firstLine="709"/>
        <w:jc w:val="right"/>
        <w:rPr>
          <w:sz w:val="28"/>
          <w:szCs w:val="28"/>
          <w:lang w:eastAsia="ru-RU"/>
        </w:rPr>
      </w:pPr>
      <w:r w:rsidRPr="002A40F6">
        <w:rPr>
          <w:position w:val="-24"/>
          <w:sz w:val="28"/>
          <w:szCs w:val="28"/>
          <w:lang w:eastAsia="ru-RU"/>
        </w:rPr>
        <w:object w:dxaOrig="1359" w:dyaOrig="700">
          <v:shape id="_x0000_i1045" type="#_x0000_t75" style="width:64.5pt;height:36.75pt" o:ole="">
            <v:imagedata r:id="rId40" o:title=""/>
          </v:shape>
          <o:OLEObject Type="Embed" ProgID="Equation.3" ShapeID="_x0000_i1045" DrawAspect="Content" ObjectID="_1557743742" r:id="rId41"/>
        </w:objec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(4)</w:t>
      </w:r>
    </w:p>
    <w:p w:rsidR="00CB28C7" w:rsidRPr="00FE1207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2A40F6">
        <w:rPr>
          <w:position w:val="-18"/>
          <w:sz w:val="28"/>
          <w:szCs w:val="28"/>
          <w:lang w:eastAsia="ru-RU"/>
        </w:rPr>
        <w:object w:dxaOrig="380" w:dyaOrig="420">
          <v:shape id="_x0000_i1046" type="#_x0000_t75" style="width:21.75pt;height:21.75pt" o:ole="">
            <v:imagedata r:id="rId42" o:title=""/>
          </v:shape>
          <o:OLEObject Type="Embed" ProgID="Equation.3" ShapeID="_x0000_i1046" DrawAspect="Content" ObjectID="_1557743743" r:id="rId43"/>
        </w:object>
      </w:r>
      <w:r w:rsidRPr="00FE1207">
        <w:rPr>
          <w:sz w:val="28"/>
          <w:szCs w:val="28"/>
        </w:rPr>
        <w:t>– фактическая численность</w:t>
      </w:r>
      <w:r>
        <w:rPr>
          <w:sz w:val="28"/>
          <w:szCs w:val="28"/>
        </w:rPr>
        <w:t xml:space="preserve"> обучающихся факультета</w:t>
      </w:r>
      <w:r w:rsidRPr="00FE1207">
        <w:rPr>
          <w:sz w:val="28"/>
          <w:szCs w:val="28"/>
        </w:rPr>
        <w:t>, соответствующая заданному диапазону численности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6C1971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</w:t>
      </w:r>
      <w:r w:rsidRPr="00FE1207">
        <w:rPr>
          <w:sz w:val="28"/>
          <w:szCs w:val="28"/>
        </w:rPr>
        <w:t>;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  <w:r w:rsidRPr="00A4675A">
        <w:rPr>
          <w:position w:val="-10"/>
          <w:sz w:val="28"/>
          <w:szCs w:val="28"/>
          <w:lang w:eastAsia="ru-RU"/>
        </w:rPr>
        <w:object w:dxaOrig="200" w:dyaOrig="260">
          <v:shape id="_x0000_i1047" type="#_x0000_t75" style="width:7.5pt;height:14.25pt" o:ole="">
            <v:imagedata r:id="rId44" o:title=""/>
          </v:shape>
          <o:OLEObject Type="Embed" ProgID="Equation.3" ShapeID="_x0000_i1047" DrawAspect="Content" ObjectID="_1557743744" r:id="rId45"/>
        </w:object>
      </w:r>
      <w:r w:rsidRPr="00FE1207">
        <w:rPr>
          <w:sz w:val="28"/>
          <w:szCs w:val="28"/>
        </w:rPr>
        <w:t>– весовой коэффициент для данного диапазона.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  <w:r w:rsidRPr="00FE1207">
        <w:rPr>
          <w:sz w:val="28"/>
          <w:szCs w:val="28"/>
        </w:rPr>
        <w:t>Диапазоны численности</w:t>
      </w:r>
      <w:r>
        <w:rPr>
          <w:sz w:val="28"/>
          <w:szCs w:val="28"/>
        </w:rPr>
        <w:t xml:space="preserve"> обучающихся факультета </w:t>
      </w:r>
      <w:r w:rsidRPr="007A003E">
        <w:rPr>
          <w:position w:val="-18"/>
          <w:sz w:val="28"/>
          <w:szCs w:val="28"/>
          <w:lang w:eastAsia="ru-RU"/>
        </w:rPr>
        <w:object w:dxaOrig="380" w:dyaOrig="420">
          <v:shape id="_x0000_i1048" type="#_x0000_t75" style="width:21.75pt;height:21.75pt" o:ole="">
            <v:imagedata r:id="rId31" o:title=""/>
          </v:shape>
          <o:OLEObject Type="Embed" ProgID="Equation.3" ShapeID="_x0000_i1048" DrawAspect="Content" ObjectID="_1557743745" r:id="rId46"/>
        </w:object>
      </w:r>
      <w:r>
        <w:rPr>
          <w:sz w:val="28"/>
          <w:szCs w:val="28"/>
        </w:rPr>
        <w:t xml:space="preserve"> </w: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соответствующие им </w:t>
      </w:r>
      <w:r w:rsidRPr="00FE1207">
        <w:rPr>
          <w:sz w:val="28"/>
          <w:szCs w:val="28"/>
        </w:rPr>
        <w:t>весовые</w:t>
      </w:r>
      <w:r>
        <w:rPr>
          <w:sz w:val="28"/>
          <w:szCs w:val="28"/>
        </w:rPr>
        <w:t xml:space="preserve"> коэффициенты</w:t>
      </w:r>
      <w:r w:rsidRPr="00FE1207">
        <w:rPr>
          <w:sz w:val="28"/>
          <w:szCs w:val="28"/>
        </w:rPr>
        <w:t xml:space="preserve"> </w:t>
      </w:r>
      <w:r w:rsidRPr="001030DD">
        <w:rPr>
          <w:position w:val="-10"/>
          <w:sz w:val="28"/>
          <w:szCs w:val="28"/>
          <w:lang w:eastAsia="ru-RU"/>
        </w:rPr>
        <w:object w:dxaOrig="200" w:dyaOrig="260">
          <v:shape id="_x0000_i1049" type="#_x0000_t75" style="width:7.5pt;height:14.25pt" o:ole="">
            <v:imagedata r:id="rId47" o:title=""/>
          </v:shape>
          <o:OLEObject Type="Embed" ProgID="Equation.3" ShapeID="_x0000_i1049" DrawAspect="Content" ObjectID="_1557743746" r:id="rId48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по </w:t>
      </w:r>
      <w:r w:rsidRPr="00FE1207">
        <w:rPr>
          <w:sz w:val="28"/>
          <w:szCs w:val="28"/>
        </w:rPr>
        <w:t>таблице: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3166"/>
      </w:tblGrid>
      <w:tr w:rsidR="00CB28C7" w:rsidRPr="004743BB" w:rsidTr="00B65497">
        <w:trPr>
          <w:cantSplit/>
          <w:trHeight w:val="364"/>
        </w:trPr>
        <w:tc>
          <w:tcPr>
            <w:tcW w:w="3306" w:type="pct"/>
            <w:shd w:val="clear" w:color="auto" w:fill="auto"/>
            <w:vAlign w:val="center"/>
          </w:tcPr>
          <w:p w:rsidR="00CB28C7" w:rsidRPr="004743BB" w:rsidRDefault="00CB28C7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Численность обучающихся факультета, человек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CB28C7" w:rsidRPr="004743BB" w:rsidRDefault="00CB28C7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Весовой коэффициент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FE1207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163DC5">
              <w:rPr>
                <w:color w:val="FF0000"/>
                <w:position w:val="-18"/>
                <w:sz w:val="28"/>
                <w:szCs w:val="28"/>
                <w:lang w:eastAsia="ru-RU"/>
              </w:rPr>
              <w:object w:dxaOrig="380" w:dyaOrig="420">
                <v:shape id="_x0000_i1050" type="#_x0000_t75" style="width:21.75pt;height:21.75pt" o:ole="">
                  <v:imagedata r:id="rId31" o:title=""/>
                </v:shape>
                <o:OLEObject Type="Embed" ProgID="Equation.3" ShapeID="_x0000_i1050" DrawAspect="Content" ObjectID="_1557743747" r:id="rId49"/>
              </w:object>
            </w:r>
            <w:r w:rsidRPr="00FE1207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51" type="#_x0000_t75" style="width:14.25pt;height:14.25pt" o:ole="">
                  <v:imagedata r:id="rId50" o:title=""/>
                </v:shape>
                <o:OLEObject Type="Embed" ProgID="Equation.3" ShapeID="_x0000_i1051" DrawAspect="Content" ObjectID="_1557743748" r:id="rId51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52" type="#_x0000_t75" style="width:14.25pt;height:14.25pt" o:ole="">
                  <v:imagedata r:id="rId52" o:title=""/>
                </v:shape>
                <o:OLEObject Type="Embed" ProgID="Equation.3" ShapeID="_x0000_i1052" DrawAspect="Content" ObjectID="_1557743749" r:id="rId53"/>
              </w:object>
            </w:r>
            <w:r>
              <w:rPr>
                <w:sz w:val="28"/>
                <w:szCs w:val="28"/>
                <w:lang w:eastAsia="ru-RU"/>
              </w:rPr>
              <w:t>=0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tabs>
                <w:tab w:val="center" w:pos="2798"/>
                <w:tab w:val="right" w:pos="5596"/>
              </w:tabs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53" type="#_x0000_t75" style="width:14.25pt;height:14.25pt" o:ole="">
                  <v:imagedata r:id="rId54" o:title=""/>
                </v:shape>
                <o:OLEObject Type="Embed" ProgID="Equation.3" ShapeID="_x0000_i1053" DrawAspect="Content" ObjectID="_1557743750" r:id="rId55"/>
              </w:objec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position w:val="-18"/>
                <w:sz w:val="28"/>
                <w:szCs w:val="28"/>
                <w:lang w:eastAsia="ru-RU"/>
              </w:rPr>
              <w:object w:dxaOrig="380" w:dyaOrig="420">
                <v:shape id="_x0000_i1054" type="#_x0000_t75" style="width:21.75pt;height:21.75pt" o:ole="">
                  <v:imagedata r:id="rId31" o:title=""/>
                </v:shape>
                <o:OLEObject Type="Embed" ProgID="Equation.3" ShapeID="_x0000_i1054" DrawAspect="Content" ObjectID="_1557743751" r:id="rId56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55" type="#_x0000_t75" style="width:14.25pt;height:14.25pt" o:ole="">
                  <v:imagedata r:id="rId57" o:title=""/>
                </v:shape>
                <o:OLEObject Type="Embed" ProgID="Equation.3" ShapeID="_x0000_i1055" DrawAspect="Content" ObjectID="_1557743752" r:id="rId58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56" type="#_x0000_t75" style="width:14.25pt;height:14.25pt" o:ole="">
                  <v:imagedata r:id="rId59" o:title=""/>
                </v:shape>
                <o:OLEObject Type="Embed" ProgID="Equation.3" ShapeID="_x0000_i1056" DrawAspect="Content" ObjectID="_1557743753" r:id="rId60"/>
              </w:objec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400" w:dyaOrig="340">
                <v:shape id="_x0000_i1057" type="#_x0000_t75" style="width:21.75pt;height:14.25pt" o:ole="">
                  <v:imagedata r:id="rId61" o:title=""/>
                </v:shape>
                <o:OLEObject Type="Embed" ProgID="Equation.3" ShapeID="_x0000_i1057" DrawAspect="Content" ObjectID="_1557743754" r:id="rId62"/>
              </w:objec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position w:val="-18"/>
                <w:sz w:val="28"/>
                <w:szCs w:val="28"/>
                <w:lang w:eastAsia="ru-RU"/>
              </w:rPr>
              <w:object w:dxaOrig="380" w:dyaOrig="420">
                <v:shape id="_x0000_i1058" type="#_x0000_t75" style="width:21.75pt;height:21.75pt" o:ole="">
                  <v:imagedata r:id="rId31" o:title=""/>
                </v:shape>
                <o:OLEObject Type="Embed" ProgID="Equation.3" ShapeID="_x0000_i1058" DrawAspect="Content" ObjectID="_1557743755" r:id="rId63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59" type="#_x0000_t75" style="width:14.25pt;height:14.25pt" o:ole="">
                  <v:imagedata r:id="rId64" o:title=""/>
                </v:shape>
                <o:OLEObject Type="Embed" ProgID="Equation.3" ShapeID="_x0000_i1059" DrawAspect="Content" ObjectID="_1557743756" r:id="rId65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60" type="#_x0000_t75" style="width:14.25pt;height:14.25pt" o:ole="">
                  <v:imagedata r:id="rId66" o:title=""/>
                </v:shape>
                <o:OLEObject Type="Embed" ProgID="Equation.3" ShapeID="_x0000_i1060" DrawAspect="Content" ObjectID="_1557743757" r:id="rId67"/>
              </w:object>
            </w:r>
          </w:p>
        </w:tc>
      </w:tr>
    </w:tbl>
    <w:p w:rsidR="00CB28C7" w:rsidRPr="00FE1207" w:rsidRDefault="00CB28C7" w:rsidP="00CB28C7">
      <w:pPr>
        <w:ind w:firstLine="709"/>
        <w:contextualSpacing/>
        <w:rPr>
          <w:sz w:val="28"/>
          <w:szCs w:val="28"/>
        </w:rPr>
      </w:pPr>
    </w:p>
    <w:p w:rsidR="00CB28C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Фактическая численность обучающихся</w:t>
      </w:r>
      <w:r>
        <w:rPr>
          <w:sz w:val="28"/>
          <w:szCs w:val="28"/>
        </w:rPr>
        <w:t xml:space="preserve"> факультета</w:t>
      </w:r>
      <w:r w:rsidRPr="00FE1207">
        <w:rPr>
          <w:sz w:val="28"/>
          <w:szCs w:val="28"/>
        </w:rPr>
        <w:t>, не превышающая минимальное значение, не оказывает влияния на размер доплаты – она учтена не</w:t>
      </w:r>
      <w:r w:rsidR="00CF733B">
        <w:rPr>
          <w:sz w:val="28"/>
          <w:szCs w:val="28"/>
        </w:rPr>
        <w:t xml:space="preserve">посредственно в базовой доплате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061" type="#_x0000_t75" style="width:21.75pt;height:21.75pt" o:ole="">
            <v:imagedata r:id="rId11" o:title=""/>
          </v:shape>
          <o:OLEObject Type="Embed" ProgID="Equation.3" ShapeID="_x0000_i1061" DrawAspect="Content" ObjectID="_1557743758" r:id="rId68"/>
        </w:object>
      </w:r>
      <w:r>
        <w:rPr>
          <w:sz w:val="28"/>
          <w:szCs w:val="28"/>
          <w:lang w:eastAsia="ru-RU"/>
        </w:rPr>
        <w:t>.</w:t>
      </w:r>
      <w:r w:rsidRPr="00FE1207">
        <w:rPr>
          <w:sz w:val="28"/>
          <w:szCs w:val="28"/>
        </w:rPr>
        <w:t xml:space="preserve"> Диапазоны численности обучающихся</w:t>
      </w:r>
      <w:r>
        <w:rPr>
          <w:sz w:val="28"/>
          <w:szCs w:val="28"/>
        </w:rPr>
        <w:t xml:space="preserve"> факультетов</w:t>
      </w:r>
      <w:r w:rsidRPr="00FE1207">
        <w:rPr>
          <w:sz w:val="28"/>
          <w:szCs w:val="28"/>
        </w:rPr>
        <w:t xml:space="preserve"> и соответствующие им </w:t>
      </w:r>
      <w:r>
        <w:rPr>
          <w:sz w:val="28"/>
          <w:szCs w:val="28"/>
        </w:rPr>
        <w:t xml:space="preserve">весовые </w:t>
      </w:r>
      <w:r w:rsidRPr="00FE1207">
        <w:rPr>
          <w:sz w:val="28"/>
          <w:szCs w:val="28"/>
        </w:rPr>
        <w:t>коэффициенты утверждаются приказом ректора</w:t>
      </w:r>
      <w:r>
        <w:rPr>
          <w:sz w:val="28"/>
          <w:szCs w:val="28"/>
        </w:rPr>
        <w:t xml:space="preserve"> института</w:t>
      </w:r>
      <w:r w:rsidRPr="00FE1207">
        <w:rPr>
          <w:sz w:val="28"/>
          <w:szCs w:val="28"/>
        </w:rPr>
        <w:t>.</w:t>
      </w:r>
    </w:p>
    <w:p w:rsidR="00CB28C7" w:rsidRDefault="00CB28C7" w:rsidP="00CB28C7">
      <w:pPr>
        <w:ind w:firstLine="709"/>
        <w:jc w:val="both"/>
        <w:rPr>
          <w:sz w:val="28"/>
          <w:szCs w:val="28"/>
          <w:lang w:eastAsia="ru-RU"/>
        </w:rPr>
      </w:pPr>
      <w:r w:rsidRPr="00363BC2">
        <w:rPr>
          <w:sz w:val="28"/>
          <w:szCs w:val="28"/>
          <w:lang w:eastAsia="ru-RU"/>
        </w:rPr>
        <w:t>Доплата за исполнение обязанностей заместителя декана</w:t>
      </w:r>
      <w:r>
        <w:rPr>
          <w:sz w:val="28"/>
          <w:szCs w:val="28"/>
          <w:lang w:eastAsia="ru-RU"/>
        </w:rPr>
        <w:t xml:space="preserve"> факультета</w:t>
      </w:r>
      <w:r w:rsidRPr="00363BC2">
        <w:rPr>
          <w:sz w:val="28"/>
          <w:szCs w:val="28"/>
          <w:lang w:eastAsia="ru-RU"/>
        </w:rPr>
        <w:t xml:space="preserve"> устанавливается в процентном отношении от базовой доплаты декана </w:t>
      </w:r>
      <w:r>
        <w:rPr>
          <w:sz w:val="28"/>
          <w:szCs w:val="28"/>
          <w:lang w:eastAsia="ru-RU"/>
        </w:rPr>
        <w:t xml:space="preserve">соответствующего </w:t>
      </w:r>
      <w:r w:rsidRPr="00363BC2">
        <w:rPr>
          <w:sz w:val="28"/>
          <w:szCs w:val="28"/>
          <w:lang w:eastAsia="ru-RU"/>
        </w:rPr>
        <w:t>факультета в зависимости от</w:t>
      </w:r>
      <w:r>
        <w:rPr>
          <w:sz w:val="28"/>
          <w:szCs w:val="28"/>
          <w:lang w:eastAsia="ru-RU"/>
        </w:rPr>
        <w:t xml:space="preserve"> следующих показателей:</w:t>
      </w:r>
    </w:p>
    <w:p w:rsidR="00CB28C7" w:rsidRDefault="00CB28C7" w:rsidP="00CB28C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К</w:t>
      </w:r>
      <w:r w:rsidRPr="00363BC2">
        <w:rPr>
          <w:sz w:val="28"/>
          <w:szCs w:val="28"/>
          <w:lang w:eastAsia="ru-RU"/>
        </w:rPr>
        <w:t xml:space="preserve">оличества </w:t>
      </w:r>
      <w:r>
        <w:rPr>
          <w:sz w:val="28"/>
          <w:szCs w:val="28"/>
          <w:lang w:eastAsia="ru-RU"/>
        </w:rPr>
        <w:t xml:space="preserve">учебных </w:t>
      </w:r>
      <w:r w:rsidRPr="00363BC2">
        <w:rPr>
          <w:sz w:val="28"/>
          <w:szCs w:val="28"/>
          <w:lang w:eastAsia="ru-RU"/>
        </w:rPr>
        <w:t xml:space="preserve">групп </w:t>
      </w:r>
      <w:r>
        <w:rPr>
          <w:sz w:val="28"/>
          <w:szCs w:val="28"/>
          <w:lang w:eastAsia="ru-RU"/>
        </w:rPr>
        <w:t xml:space="preserve">обучающихся </w:t>
      </w:r>
      <w:r w:rsidRPr="00363BC2">
        <w:rPr>
          <w:sz w:val="28"/>
          <w:szCs w:val="28"/>
          <w:lang w:eastAsia="ru-RU"/>
        </w:rPr>
        <w:t xml:space="preserve">на факультете </w:t>
      </w:r>
      <w:r>
        <w:rPr>
          <w:sz w:val="28"/>
          <w:szCs w:val="28"/>
          <w:lang w:eastAsia="ru-RU"/>
        </w:rPr>
        <w:t xml:space="preserve">– для определения размера доплаты заместителю декана факультета </w:t>
      </w:r>
      <w:r w:rsidRPr="0051147B">
        <w:rPr>
          <w:sz w:val="28"/>
          <w:szCs w:val="28"/>
          <w:lang w:eastAsia="ru-RU"/>
        </w:rPr>
        <w:t xml:space="preserve">по учебной </w:t>
      </w:r>
      <w:r w:rsidRPr="00363BC2">
        <w:rPr>
          <w:sz w:val="28"/>
          <w:szCs w:val="28"/>
          <w:lang w:eastAsia="ru-RU"/>
        </w:rPr>
        <w:t>работе</w:t>
      </w:r>
      <w:r>
        <w:rPr>
          <w:sz w:val="28"/>
          <w:szCs w:val="28"/>
          <w:lang w:eastAsia="ru-RU"/>
        </w:rPr>
        <w:t>.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Диапазоны количества учебных групп обучающихся на факультете </w:t>
      </w:r>
      <w:r w:rsidRPr="00163DC5">
        <w:rPr>
          <w:position w:val="-4"/>
          <w:sz w:val="28"/>
          <w:szCs w:val="28"/>
          <w:lang w:eastAsia="ru-RU"/>
        </w:rPr>
        <w:object w:dxaOrig="240" w:dyaOrig="260">
          <v:shape id="_x0000_i1062" type="#_x0000_t75" style="width:14.25pt;height:14.25pt" o:ole="">
            <v:imagedata r:id="rId69" o:title=""/>
          </v:shape>
          <o:OLEObject Type="Embed" ProgID="Equation.3" ShapeID="_x0000_i1062" DrawAspect="Content" ObjectID="_1557743759" r:id="rId70"/>
        </w:objec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соответствующие им размеры доплат </w:t>
      </w:r>
      <w:r w:rsidRPr="001030DD">
        <w:rPr>
          <w:position w:val="-10"/>
          <w:sz w:val="28"/>
          <w:szCs w:val="28"/>
          <w:lang w:eastAsia="ru-RU"/>
        </w:rPr>
        <w:object w:dxaOrig="200" w:dyaOrig="260">
          <v:shape id="_x0000_i1063" type="#_x0000_t75" style="width:7.5pt;height:14.25pt" o:ole="">
            <v:imagedata r:id="rId71" o:title=""/>
          </v:shape>
          <o:OLEObject Type="Embed" ProgID="Equation.3" ShapeID="_x0000_i1063" DrawAspect="Content" ObjectID="_1557743760" r:id="rId72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по </w:t>
      </w:r>
      <w:r w:rsidRPr="00FE1207">
        <w:rPr>
          <w:sz w:val="28"/>
          <w:szCs w:val="28"/>
        </w:rPr>
        <w:t>таблице: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3166"/>
      </w:tblGrid>
      <w:tr w:rsidR="00CB28C7" w:rsidRPr="004743BB" w:rsidTr="00B65497">
        <w:trPr>
          <w:cantSplit/>
          <w:trHeight w:val="364"/>
        </w:trPr>
        <w:tc>
          <w:tcPr>
            <w:tcW w:w="3306" w:type="pct"/>
            <w:shd w:val="clear" w:color="auto" w:fill="auto"/>
          </w:tcPr>
          <w:p w:rsidR="00CB28C7" w:rsidRPr="004743BB" w:rsidRDefault="00CB28C7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Количество учебных групп, единиц</w:t>
            </w:r>
          </w:p>
        </w:tc>
        <w:tc>
          <w:tcPr>
            <w:tcW w:w="1694" w:type="pct"/>
            <w:shd w:val="clear" w:color="auto" w:fill="auto"/>
          </w:tcPr>
          <w:p w:rsidR="00CB28C7" w:rsidRPr="004743BB" w:rsidRDefault="00CB28C7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Размер доплаты, %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FE1207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64" type="#_x0000_t75" style="width:14.25pt;height:14.25pt" o:ole="">
                  <v:imagedata r:id="rId73" o:title=""/>
                </v:shape>
                <o:OLEObject Type="Embed" ProgID="Equation.3" ShapeID="_x0000_i1064" DrawAspect="Content" ObjectID="_1557743761" r:id="rId74"/>
              </w:object>
            </w:r>
            <w:r w:rsidRPr="00FE1207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65" type="#_x0000_t75" style="width:14.25pt;height:14.25pt" o:ole="">
                  <v:imagedata r:id="rId50" o:title=""/>
                </v:shape>
                <o:OLEObject Type="Embed" ProgID="Equation.3" ShapeID="_x0000_i1065" DrawAspect="Content" ObjectID="_1557743762" r:id="rId75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66" type="#_x0000_t75" style="width:14.25pt;height:14.25pt" o:ole="">
                  <v:imagedata r:id="rId52" o:title=""/>
                </v:shape>
                <o:OLEObject Type="Embed" ProgID="Equation.3" ShapeID="_x0000_i1066" DrawAspect="Content" ObjectID="_1557743763" r:id="rId76"/>
              </w:object>
            </w:r>
            <w:r>
              <w:rPr>
                <w:sz w:val="28"/>
                <w:szCs w:val="28"/>
                <w:lang w:eastAsia="ru-RU"/>
              </w:rPr>
              <w:t>=0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67" type="#_x0000_t75" style="width:14.25pt;height:14.25pt" o:ole="">
                  <v:imagedata r:id="rId54" o:title=""/>
                </v:shape>
                <o:OLEObject Type="Embed" ProgID="Equation.3" ShapeID="_x0000_i1067" DrawAspect="Content" ObjectID="_1557743764" r:id="rId77"/>
              </w:objec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68" type="#_x0000_t75" style="width:14.25pt;height:14.25pt" o:ole="">
                  <v:imagedata r:id="rId78" o:title=""/>
                </v:shape>
                <o:OLEObject Type="Embed" ProgID="Equation.3" ShapeID="_x0000_i1068" DrawAspect="Content" ObjectID="_1557743765" r:id="rId79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69" type="#_x0000_t75" style="width:14.25pt;height:14.25pt" o:ole="">
                  <v:imagedata r:id="rId57" o:title=""/>
                </v:shape>
                <o:OLEObject Type="Embed" ProgID="Equation.3" ShapeID="_x0000_i1069" DrawAspect="Content" ObjectID="_1557743766" r:id="rId80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70" type="#_x0000_t75" style="width:14.25pt;height:14.25pt" o:ole="">
                  <v:imagedata r:id="rId59" o:title=""/>
                </v:shape>
                <o:OLEObject Type="Embed" ProgID="Equation.3" ShapeID="_x0000_i1070" DrawAspect="Content" ObjectID="_1557743767" r:id="rId81"/>
              </w:objec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400" w:dyaOrig="340">
                <v:shape id="_x0000_i1071" type="#_x0000_t75" style="width:21.75pt;height:14.25pt" o:ole="">
                  <v:imagedata r:id="rId61" o:title=""/>
                </v:shape>
                <o:OLEObject Type="Embed" ProgID="Equation.3" ShapeID="_x0000_i1071" DrawAspect="Content" ObjectID="_1557743768" r:id="rId82"/>
              </w:objec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72" type="#_x0000_t75" style="width:14.25pt;height:14.25pt" o:ole="">
                  <v:imagedata r:id="rId78" o:title=""/>
                </v:shape>
                <o:OLEObject Type="Embed" ProgID="Equation.3" ShapeID="_x0000_i1072" DrawAspect="Content" ObjectID="_1557743769" r:id="rId83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73" type="#_x0000_t75" style="width:14.25pt;height:14.25pt" o:ole="">
                  <v:imagedata r:id="rId64" o:title=""/>
                </v:shape>
                <o:OLEObject Type="Embed" ProgID="Equation.3" ShapeID="_x0000_i1073" DrawAspect="Content" ObjectID="_1557743770" r:id="rId84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74" type="#_x0000_t75" style="width:14.25pt;height:14.25pt" o:ole="">
                  <v:imagedata r:id="rId85" o:title=""/>
                </v:shape>
                <o:OLEObject Type="Embed" ProgID="Equation.3" ShapeID="_x0000_i1074" DrawAspect="Content" ObjectID="_1557743771" r:id="rId86"/>
              </w:object>
            </w:r>
          </w:p>
        </w:tc>
      </w:tr>
    </w:tbl>
    <w:p w:rsidR="00CB28C7" w:rsidRDefault="00CB28C7" w:rsidP="00CB28C7">
      <w:pPr>
        <w:ind w:firstLine="709"/>
        <w:jc w:val="both"/>
        <w:rPr>
          <w:sz w:val="28"/>
          <w:szCs w:val="28"/>
          <w:lang w:eastAsia="ru-RU"/>
        </w:rPr>
      </w:pPr>
    </w:p>
    <w:p w:rsidR="00CB28C7" w:rsidRPr="00E62650" w:rsidRDefault="00CB28C7" w:rsidP="00CB28C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Ч</w:t>
      </w:r>
      <w:r w:rsidRPr="00D61A92">
        <w:rPr>
          <w:sz w:val="28"/>
          <w:szCs w:val="28"/>
          <w:lang w:eastAsia="ru-RU"/>
        </w:rPr>
        <w:t xml:space="preserve">исленности обучающихся </w:t>
      </w:r>
      <w:r>
        <w:rPr>
          <w:sz w:val="28"/>
          <w:szCs w:val="28"/>
          <w:lang w:eastAsia="ru-RU"/>
        </w:rPr>
        <w:t xml:space="preserve">факультета </w:t>
      </w:r>
      <w:r w:rsidRPr="00D61A92">
        <w:rPr>
          <w:sz w:val="28"/>
          <w:szCs w:val="28"/>
          <w:lang w:eastAsia="ru-RU"/>
        </w:rPr>
        <w:t xml:space="preserve">по очной форме обучения </w:t>
      </w:r>
      <w:r>
        <w:rPr>
          <w:sz w:val="28"/>
          <w:szCs w:val="28"/>
          <w:lang w:eastAsia="ru-RU"/>
        </w:rPr>
        <w:t>–</w:t>
      </w:r>
      <w:r w:rsidRPr="00D61A92">
        <w:rPr>
          <w:sz w:val="28"/>
          <w:szCs w:val="28"/>
          <w:lang w:eastAsia="ru-RU"/>
        </w:rPr>
        <w:t xml:space="preserve"> для определения</w:t>
      </w:r>
      <w:r>
        <w:rPr>
          <w:sz w:val="28"/>
          <w:szCs w:val="28"/>
          <w:lang w:eastAsia="ru-RU"/>
        </w:rPr>
        <w:t xml:space="preserve"> размера доплаты заместителю декана факультета </w:t>
      </w:r>
      <w:r w:rsidRPr="00E62650">
        <w:rPr>
          <w:sz w:val="28"/>
          <w:szCs w:val="28"/>
          <w:lang w:eastAsia="ru-RU"/>
        </w:rPr>
        <w:t>по социальной и воспитательной работе.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Диапазоны численности обучающихся </w:t>
      </w:r>
      <w:r>
        <w:rPr>
          <w:sz w:val="28"/>
          <w:szCs w:val="28"/>
          <w:lang w:eastAsia="ru-RU"/>
        </w:rPr>
        <w:t xml:space="preserve">факультета </w:t>
      </w:r>
      <w:r w:rsidRPr="00D61A92">
        <w:rPr>
          <w:sz w:val="28"/>
          <w:szCs w:val="28"/>
          <w:lang w:eastAsia="ru-RU"/>
        </w:rPr>
        <w:t xml:space="preserve">по очной форме обучения </w:t>
      </w:r>
      <w:r w:rsidRPr="007A003E">
        <w:rPr>
          <w:position w:val="-12"/>
          <w:sz w:val="28"/>
          <w:szCs w:val="28"/>
          <w:lang w:eastAsia="ru-RU"/>
        </w:rPr>
        <w:object w:dxaOrig="360" w:dyaOrig="360">
          <v:shape id="_x0000_i1075" type="#_x0000_t75" style="width:21.75pt;height:21.75pt" o:ole="">
            <v:imagedata r:id="rId33" o:title=""/>
          </v:shape>
          <o:OLEObject Type="Embed" ProgID="Equation.3" ShapeID="_x0000_i1075" DrawAspect="Content" ObjectID="_1557743772" r:id="rId87"/>
        </w:objec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соответствующие им размеры доплат </w:t>
      </w:r>
      <w:r w:rsidRPr="001030DD">
        <w:rPr>
          <w:position w:val="-10"/>
          <w:sz w:val="28"/>
          <w:szCs w:val="28"/>
          <w:lang w:eastAsia="ru-RU"/>
        </w:rPr>
        <w:object w:dxaOrig="200" w:dyaOrig="260">
          <v:shape id="_x0000_i1076" type="#_x0000_t75" style="width:7.5pt;height:14.25pt" o:ole="">
            <v:imagedata r:id="rId71" o:title=""/>
          </v:shape>
          <o:OLEObject Type="Embed" ProgID="Equation.3" ShapeID="_x0000_i1076" DrawAspect="Content" ObjectID="_1557743773" r:id="rId88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по </w:t>
      </w:r>
      <w:r w:rsidRPr="00FE1207">
        <w:rPr>
          <w:sz w:val="28"/>
          <w:szCs w:val="28"/>
        </w:rPr>
        <w:t>таблице:</w:t>
      </w:r>
    </w:p>
    <w:p w:rsidR="00CB28C7" w:rsidRPr="00FE1207" w:rsidRDefault="00CB28C7" w:rsidP="00CB28C7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3166"/>
      </w:tblGrid>
      <w:tr w:rsidR="00CB28C7" w:rsidRPr="004743BB" w:rsidTr="00B65497">
        <w:trPr>
          <w:cantSplit/>
          <w:trHeight w:val="364"/>
        </w:trPr>
        <w:tc>
          <w:tcPr>
            <w:tcW w:w="3306" w:type="pct"/>
            <w:shd w:val="clear" w:color="auto" w:fill="auto"/>
          </w:tcPr>
          <w:p w:rsidR="00CB28C7" w:rsidRPr="004743BB" w:rsidRDefault="00CB28C7" w:rsidP="00B6549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Численность обучающихся факультета по очной форме, человек</w:t>
            </w:r>
          </w:p>
        </w:tc>
        <w:tc>
          <w:tcPr>
            <w:tcW w:w="1694" w:type="pct"/>
            <w:shd w:val="clear" w:color="auto" w:fill="auto"/>
          </w:tcPr>
          <w:p w:rsidR="00CB28C7" w:rsidRPr="004743BB" w:rsidRDefault="00CB28C7" w:rsidP="00B6549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Размер доплаты, %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FE1207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A003E">
              <w:rPr>
                <w:position w:val="-12"/>
                <w:sz w:val="28"/>
                <w:szCs w:val="28"/>
                <w:lang w:eastAsia="ru-RU"/>
              </w:rPr>
              <w:object w:dxaOrig="360" w:dyaOrig="360">
                <v:shape id="_x0000_i1077" type="#_x0000_t75" style="width:21.75pt;height:21.75pt" o:ole="">
                  <v:imagedata r:id="rId33" o:title=""/>
                </v:shape>
                <o:OLEObject Type="Embed" ProgID="Equation.3" ShapeID="_x0000_i1077" DrawAspect="Content" ObjectID="_1557743774" r:id="rId89"/>
              </w:object>
            </w:r>
            <w:r w:rsidRPr="00FE1207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78" type="#_x0000_t75" style="width:14.25pt;height:14.25pt" o:ole="">
                  <v:imagedata r:id="rId50" o:title=""/>
                </v:shape>
                <o:OLEObject Type="Embed" ProgID="Equation.3" ShapeID="_x0000_i1078" DrawAspect="Content" ObjectID="_1557743775" r:id="rId90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79" type="#_x0000_t75" style="width:14.25pt;height:14.25pt" o:ole="">
                  <v:imagedata r:id="rId52" o:title=""/>
                </v:shape>
                <o:OLEObject Type="Embed" ProgID="Equation.3" ShapeID="_x0000_i1079" DrawAspect="Content" ObjectID="_1557743776" r:id="rId91"/>
              </w:object>
            </w:r>
            <w:r>
              <w:rPr>
                <w:sz w:val="28"/>
                <w:szCs w:val="28"/>
                <w:lang w:eastAsia="ru-RU"/>
              </w:rPr>
              <w:t>=0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80" type="#_x0000_t75" style="width:14.25pt;height:14.25pt" o:ole="">
                  <v:imagedata r:id="rId54" o:title=""/>
                </v:shape>
                <o:OLEObject Type="Embed" ProgID="Equation.3" ShapeID="_x0000_i1080" DrawAspect="Content" ObjectID="_1557743777" r:id="rId92"/>
              </w:objec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7A003E">
              <w:rPr>
                <w:position w:val="-12"/>
                <w:sz w:val="28"/>
                <w:szCs w:val="28"/>
                <w:lang w:eastAsia="ru-RU"/>
              </w:rPr>
              <w:object w:dxaOrig="360" w:dyaOrig="360">
                <v:shape id="_x0000_i1081" type="#_x0000_t75" style="width:21.75pt;height:21.75pt" o:ole="">
                  <v:imagedata r:id="rId33" o:title=""/>
                </v:shape>
                <o:OLEObject Type="Embed" ProgID="Equation.3" ShapeID="_x0000_i1081" DrawAspect="Content" ObjectID="_1557743778" r:id="rId93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82" type="#_x0000_t75" style="width:14.25pt;height:14.25pt" o:ole="">
                  <v:imagedata r:id="rId57" o:title=""/>
                </v:shape>
                <o:OLEObject Type="Embed" ProgID="Equation.3" ShapeID="_x0000_i1082" DrawAspect="Content" ObjectID="_1557743779" r:id="rId94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83" type="#_x0000_t75" style="width:14.25pt;height:14.25pt" o:ole="">
                  <v:imagedata r:id="rId59" o:title=""/>
                </v:shape>
                <o:OLEObject Type="Embed" ProgID="Equation.3" ShapeID="_x0000_i1083" DrawAspect="Content" ObjectID="_1557743780" r:id="rId95"/>
              </w:objec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</w:tr>
      <w:tr w:rsidR="00CB28C7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CB28C7" w:rsidRPr="001030DD" w:rsidRDefault="00CB28C7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400" w:dyaOrig="340">
                <v:shape id="_x0000_i1084" type="#_x0000_t75" style="width:21.75pt;height:14.25pt" o:ole="">
                  <v:imagedata r:id="rId61" o:title=""/>
                </v:shape>
                <o:OLEObject Type="Embed" ProgID="Equation.3" ShapeID="_x0000_i1084" DrawAspect="Content" ObjectID="_1557743781" r:id="rId96"/>
              </w:objec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7A003E">
              <w:rPr>
                <w:position w:val="-12"/>
                <w:sz w:val="28"/>
                <w:szCs w:val="28"/>
                <w:lang w:eastAsia="ru-RU"/>
              </w:rPr>
              <w:object w:dxaOrig="360" w:dyaOrig="360">
                <v:shape id="_x0000_i1085" type="#_x0000_t75" style="width:21.75pt;height:21.75pt" o:ole="">
                  <v:imagedata r:id="rId33" o:title=""/>
                </v:shape>
                <o:OLEObject Type="Embed" ProgID="Equation.3" ShapeID="_x0000_i1085" DrawAspect="Content" ObjectID="_1557743782" r:id="rId97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86" type="#_x0000_t75" style="width:14.25pt;height:14.25pt" o:ole="">
                  <v:imagedata r:id="rId64" o:title=""/>
                </v:shape>
                <o:OLEObject Type="Embed" ProgID="Equation.3" ShapeID="_x0000_i1086" DrawAspect="Content" ObjectID="_1557743783" r:id="rId98"/>
              </w:object>
            </w:r>
          </w:p>
        </w:tc>
        <w:tc>
          <w:tcPr>
            <w:tcW w:w="1694" w:type="pct"/>
            <w:shd w:val="clear" w:color="auto" w:fill="auto"/>
          </w:tcPr>
          <w:p w:rsidR="00CB28C7" w:rsidRPr="00D61A92" w:rsidRDefault="00CB28C7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87" type="#_x0000_t75" style="width:14.25pt;height:14.25pt" o:ole="">
                  <v:imagedata r:id="rId85" o:title=""/>
                </v:shape>
                <o:OLEObject Type="Embed" ProgID="Equation.3" ShapeID="_x0000_i1087" DrawAspect="Content" ObjectID="_1557743784" r:id="rId99"/>
              </w:object>
            </w:r>
          </w:p>
        </w:tc>
      </w:tr>
    </w:tbl>
    <w:p w:rsidR="00CB28C7" w:rsidRPr="00FE1207" w:rsidRDefault="00CB28C7" w:rsidP="00CB28C7">
      <w:pPr>
        <w:ind w:firstLine="709"/>
        <w:contextualSpacing/>
        <w:rPr>
          <w:sz w:val="28"/>
          <w:szCs w:val="28"/>
        </w:rPr>
      </w:pPr>
    </w:p>
    <w:p w:rsidR="00CB28C7" w:rsidRDefault="00CB28C7" w:rsidP="00CB28C7">
      <w:pPr>
        <w:ind w:firstLine="709"/>
        <w:jc w:val="both"/>
        <w:rPr>
          <w:sz w:val="28"/>
          <w:szCs w:val="28"/>
        </w:rPr>
      </w:pPr>
      <w:r w:rsidRPr="001D4830">
        <w:rPr>
          <w:sz w:val="28"/>
          <w:szCs w:val="28"/>
        </w:rPr>
        <w:t xml:space="preserve">Диапазоны </w:t>
      </w:r>
      <w:r>
        <w:rPr>
          <w:sz w:val="28"/>
          <w:szCs w:val="28"/>
        </w:rPr>
        <w:t xml:space="preserve">количества учебных групп обучающихся на факультете, численности обучающихся </w:t>
      </w:r>
      <w:r>
        <w:rPr>
          <w:sz w:val="28"/>
          <w:szCs w:val="28"/>
          <w:lang w:eastAsia="ru-RU"/>
        </w:rPr>
        <w:t xml:space="preserve">факультета </w:t>
      </w:r>
      <w:r w:rsidRPr="00D61A92">
        <w:rPr>
          <w:sz w:val="28"/>
          <w:szCs w:val="28"/>
          <w:lang w:eastAsia="ru-RU"/>
        </w:rPr>
        <w:t>по очной форме обучения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</w:rPr>
        <w:t xml:space="preserve">соответствующие им размеры доплат </w:t>
      </w:r>
      <w:r w:rsidRPr="001D4830">
        <w:rPr>
          <w:sz w:val="28"/>
          <w:szCs w:val="28"/>
        </w:rPr>
        <w:t>утверждаются приказом ректора института.</w:t>
      </w:r>
    </w:p>
    <w:p w:rsidR="007C7B56" w:rsidRPr="0051147B" w:rsidRDefault="007C7B56" w:rsidP="007C7B5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3) К</w:t>
      </w:r>
      <w:r w:rsidRPr="00363BC2">
        <w:rPr>
          <w:sz w:val="28"/>
          <w:szCs w:val="28"/>
          <w:lang w:eastAsia="ru-RU"/>
        </w:rPr>
        <w:t xml:space="preserve">оличества </w:t>
      </w:r>
      <w:r>
        <w:rPr>
          <w:sz w:val="28"/>
          <w:szCs w:val="28"/>
          <w:lang w:eastAsia="ru-RU"/>
        </w:rPr>
        <w:t xml:space="preserve">учебных </w:t>
      </w:r>
      <w:r w:rsidR="004F5EA9">
        <w:rPr>
          <w:sz w:val="28"/>
          <w:szCs w:val="28"/>
          <w:lang w:eastAsia="ru-RU"/>
        </w:rPr>
        <w:t>групп, проходящих практики в текущем учебном году</w:t>
      </w:r>
      <w:r w:rsidRPr="00363B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для определения размера доплаты заместителю декана факультета </w:t>
      </w:r>
      <w:r w:rsidR="004F5EA9">
        <w:rPr>
          <w:sz w:val="28"/>
          <w:szCs w:val="28"/>
          <w:lang w:eastAsia="ru-RU"/>
        </w:rPr>
        <w:t xml:space="preserve">СПО </w:t>
      </w:r>
      <w:r>
        <w:rPr>
          <w:sz w:val="28"/>
          <w:szCs w:val="28"/>
          <w:lang w:eastAsia="ru-RU"/>
        </w:rPr>
        <w:t xml:space="preserve">по </w:t>
      </w:r>
      <w:r w:rsidR="004F5EA9">
        <w:rPr>
          <w:sz w:val="28"/>
          <w:szCs w:val="28"/>
          <w:lang w:eastAsia="ru-RU"/>
        </w:rPr>
        <w:t>организации практики</w:t>
      </w:r>
      <w:r w:rsidRPr="0051147B">
        <w:rPr>
          <w:sz w:val="28"/>
          <w:szCs w:val="28"/>
          <w:lang w:eastAsia="ru-RU"/>
        </w:rPr>
        <w:t>.</w:t>
      </w: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Диапазоны количества учебных групп обучающихся на факультете </w:t>
      </w:r>
      <w:r w:rsidRPr="00163DC5">
        <w:rPr>
          <w:position w:val="-4"/>
          <w:sz w:val="28"/>
          <w:szCs w:val="28"/>
          <w:lang w:eastAsia="ru-RU"/>
        </w:rPr>
        <w:object w:dxaOrig="240" w:dyaOrig="260">
          <v:shape id="_x0000_i1088" type="#_x0000_t75" style="width:14.25pt;height:14.25pt" o:ole="">
            <v:imagedata r:id="rId69" o:title=""/>
          </v:shape>
          <o:OLEObject Type="Embed" ProgID="Equation.3" ShapeID="_x0000_i1088" DrawAspect="Content" ObjectID="_1557743785" r:id="rId100"/>
        </w:objec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соответствующие им размеры доплат </w:t>
      </w:r>
      <w:r w:rsidRPr="001030DD">
        <w:rPr>
          <w:position w:val="-10"/>
          <w:sz w:val="28"/>
          <w:szCs w:val="28"/>
          <w:lang w:eastAsia="ru-RU"/>
        </w:rPr>
        <w:object w:dxaOrig="200" w:dyaOrig="260">
          <v:shape id="_x0000_i1089" type="#_x0000_t75" style="width:7.5pt;height:14.25pt" o:ole="">
            <v:imagedata r:id="rId71" o:title=""/>
          </v:shape>
          <o:OLEObject Type="Embed" ProgID="Equation.3" ShapeID="_x0000_i1089" DrawAspect="Content" ObjectID="_1557743786" r:id="rId101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по </w:t>
      </w:r>
      <w:r w:rsidRPr="00FE1207">
        <w:rPr>
          <w:sz w:val="28"/>
          <w:szCs w:val="28"/>
        </w:rPr>
        <w:t>таблице:</w:t>
      </w:r>
    </w:p>
    <w:p w:rsidR="007C7B56" w:rsidRPr="00FE1207" w:rsidRDefault="007C7B56" w:rsidP="007C7B56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3166"/>
      </w:tblGrid>
      <w:tr w:rsidR="007C7B56" w:rsidRPr="004743BB" w:rsidTr="00B65497">
        <w:trPr>
          <w:cantSplit/>
          <w:trHeight w:val="364"/>
        </w:trPr>
        <w:tc>
          <w:tcPr>
            <w:tcW w:w="3306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Количество учебных групп, единиц</w:t>
            </w:r>
          </w:p>
        </w:tc>
        <w:tc>
          <w:tcPr>
            <w:tcW w:w="1694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Размер доплаты, %</w:t>
            </w:r>
          </w:p>
        </w:tc>
      </w:tr>
      <w:tr w:rsidR="007C7B56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7C7B56" w:rsidRPr="00FE1207" w:rsidRDefault="007C7B56" w:rsidP="00B65497">
            <w:pPr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90" type="#_x0000_t75" style="width:14.25pt;height:14.25pt" o:ole="">
                  <v:imagedata r:id="rId73" o:title=""/>
                </v:shape>
                <o:OLEObject Type="Embed" ProgID="Equation.3" ShapeID="_x0000_i1090" DrawAspect="Content" ObjectID="_1557743787" r:id="rId102"/>
              </w:object>
            </w:r>
            <w:r w:rsidRPr="00FE1207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91" type="#_x0000_t75" style="width:14.25pt;height:14.25pt" o:ole="">
                  <v:imagedata r:id="rId50" o:title=""/>
                </v:shape>
                <o:OLEObject Type="Embed" ProgID="Equation.3" ShapeID="_x0000_i1091" DrawAspect="Content" ObjectID="_1557743788" r:id="rId103"/>
              </w:object>
            </w:r>
          </w:p>
        </w:tc>
        <w:tc>
          <w:tcPr>
            <w:tcW w:w="1694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92" type="#_x0000_t75" style="width:14.25pt;height:14.25pt" o:ole="">
                  <v:imagedata r:id="rId52" o:title=""/>
                </v:shape>
                <o:OLEObject Type="Embed" ProgID="Equation.3" ShapeID="_x0000_i1092" DrawAspect="Content" ObjectID="_1557743789" r:id="rId104"/>
              </w:object>
            </w:r>
            <w:r>
              <w:rPr>
                <w:sz w:val="28"/>
                <w:szCs w:val="28"/>
                <w:lang w:eastAsia="ru-RU"/>
              </w:rPr>
              <w:t>=0</w:t>
            </w:r>
          </w:p>
        </w:tc>
      </w:tr>
      <w:tr w:rsidR="007C7B56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093" type="#_x0000_t75" style="width:14.25pt;height:14.25pt" o:ole="">
                  <v:imagedata r:id="rId54" o:title=""/>
                </v:shape>
                <o:OLEObject Type="Embed" ProgID="Equation.3" ShapeID="_x0000_i1093" DrawAspect="Content" ObjectID="_1557743790" r:id="rId105"/>
              </w:objec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94" type="#_x0000_t75" style="width:14.25pt;height:14.25pt" o:ole="">
                  <v:imagedata r:id="rId78" o:title=""/>
                </v:shape>
                <o:OLEObject Type="Embed" ProgID="Equation.3" ShapeID="_x0000_i1094" DrawAspect="Content" ObjectID="_1557743791" r:id="rId106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95" type="#_x0000_t75" style="width:14.25pt;height:14.25pt" o:ole="">
                  <v:imagedata r:id="rId57" o:title=""/>
                </v:shape>
                <o:OLEObject Type="Embed" ProgID="Equation.3" ShapeID="_x0000_i1095" DrawAspect="Content" ObjectID="_1557743792" r:id="rId107"/>
              </w:object>
            </w:r>
          </w:p>
        </w:tc>
        <w:tc>
          <w:tcPr>
            <w:tcW w:w="1694" w:type="pct"/>
            <w:shd w:val="clear" w:color="auto" w:fill="auto"/>
          </w:tcPr>
          <w:p w:rsidR="007C7B56" w:rsidRPr="001030DD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096" type="#_x0000_t75" style="width:14.25pt;height:14.25pt" o:ole="">
                  <v:imagedata r:id="rId59" o:title=""/>
                </v:shape>
                <o:OLEObject Type="Embed" ProgID="Equation.3" ShapeID="_x0000_i1096" DrawAspect="Content" ObjectID="_1557743793" r:id="rId108"/>
              </w:object>
            </w:r>
          </w:p>
        </w:tc>
      </w:tr>
      <w:tr w:rsidR="007C7B56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  <w:tc>
          <w:tcPr>
            <w:tcW w:w="1694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</w:tr>
      <w:tr w:rsidR="007C7B56" w:rsidRPr="00FE1207" w:rsidTr="00B65497">
        <w:trPr>
          <w:cantSplit/>
        </w:trPr>
        <w:tc>
          <w:tcPr>
            <w:tcW w:w="3306" w:type="pct"/>
            <w:shd w:val="clear" w:color="auto" w:fill="auto"/>
          </w:tcPr>
          <w:p w:rsidR="007C7B56" w:rsidRPr="001030DD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400" w:dyaOrig="340">
                <v:shape id="_x0000_i1097" type="#_x0000_t75" style="width:21.75pt;height:14.25pt" o:ole="">
                  <v:imagedata r:id="rId61" o:title=""/>
                </v:shape>
                <o:OLEObject Type="Embed" ProgID="Equation.3" ShapeID="_x0000_i1097" DrawAspect="Content" ObjectID="_1557743794" r:id="rId109"/>
              </w:objec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D61A92">
              <w:rPr>
                <w:sz w:val="28"/>
                <w:szCs w:val="28"/>
              </w:rPr>
              <w:t xml:space="preserve"> </w:t>
            </w:r>
            <w:r w:rsidRPr="00BF2A4C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098" type="#_x0000_t75" style="width:14.25pt;height:14.25pt" o:ole="">
                  <v:imagedata r:id="rId78" o:title=""/>
                </v:shape>
                <o:OLEObject Type="Embed" ProgID="Equation.3" ShapeID="_x0000_i1098" DrawAspect="Content" ObjectID="_1557743795" r:id="rId110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099" type="#_x0000_t75" style="width:14.25pt;height:14.25pt" o:ole="">
                  <v:imagedata r:id="rId64" o:title=""/>
                </v:shape>
                <o:OLEObject Type="Embed" ProgID="Equation.3" ShapeID="_x0000_i1099" DrawAspect="Content" ObjectID="_1557743796" r:id="rId111"/>
              </w:object>
            </w:r>
          </w:p>
        </w:tc>
        <w:tc>
          <w:tcPr>
            <w:tcW w:w="1694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100" type="#_x0000_t75" style="width:14.25pt;height:14.25pt" o:ole="">
                  <v:imagedata r:id="rId85" o:title=""/>
                </v:shape>
                <o:OLEObject Type="Embed" ProgID="Equation.3" ShapeID="_x0000_i1100" DrawAspect="Content" ObjectID="_1557743797" r:id="rId112"/>
              </w:object>
            </w:r>
          </w:p>
        </w:tc>
      </w:tr>
    </w:tbl>
    <w:p w:rsidR="007C7B56" w:rsidRDefault="007C7B56" w:rsidP="00CB28C7">
      <w:pPr>
        <w:ind w:firstLine="709"/>
        <w:jc w:val="both"/>
        <w:rPr>
          <w:sz w:val="28"/>
          <w:szCs w:val="28"/>
        </w:rPr>
      </w:pPr>
    </w:p>
    <w:p w:rsidR="000B1278" w:rsidRPr="00FE1207" w:rsidRDefault="00CB28C7" w:rsidP="000B1278">
      <w:pPr>
        <w:ind w:firstLine="709"/>
        <w:jc w:val="both"/>
        <w:rPr>
          <w:sz w:val="28"/>
          <w:szCs w:val="28"/>
        </w:rPr>
      </w:pPr>
      <w:r w:rsidRPr="000B1278">
        <w:rPr>
          <w:sz w:val="28"/>
          <w:szCs w:val="28"/>
        </w:rPr>
        <w:t xml:space="preserve">Интенсивность работы </w:t>
      </w:r>
      <w:r w:rsidR="004B4BE6" w:rsidRPr="000B1278">
        <w:rPr>
          <w:sz w:val="28"/>
          <w:szCs w:val="28"/>
        </w:rPr>
        <w:t>председателя ПЦК</w:t>
      </w:r>
      <w:r w:rsidRPr="000B1278">
        <w:rPr>
          <w:sz w:val="28"/>
          <w:szCs w:val="28"/>
        </w:rPr>
        <w:t xml:space="preserve"> определяется </w:t>
      </w:r>
      <w:r w:rsidR="000B1278" w:rsidRPr="000B1278">
        <w:rPr>
          <w:sz w:val="28"/>
          <w:szCs w:val="28"/>
        </w:rPr>
        <w:t>полнотой методического обеспечения. Полнота методического обеспечения – это совокупность выполненных условий по каждой преподаваемой дисциплине</w:t>
      </w:r>
      <w:r w:rsidR="000B1278">
        <w:rPr>
          <w:sz w:val="28"/>
          <w:szCs w:val="28"/>
        </w:rPr>
        <w:t>:</w:t>
      </w:r>
    </w:p>
    <w:p w:rsidR="000B1278" w:rsidRPr="00FE1207" w:rsidRDefault="000B1278" w:rsidP="000B1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E1207">
        <w:rPr>
          <w:sz w:val="28"/>
          <w:szCs w:val="28"/>
        </w:rPr>
        <w:t>наличие рабочей программы, разработанной с учетом федеральных государственных образовательных стандартов</w:t>
      </w:r>
      <w:r w:rsidRPr="00807264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</w:t>
      </w:r>
      <w:r w:rsidRPr="00FE1207">
        <w:rPr>
          <w:sz w:val="28"/>
          <w:szCs w:val="28"/>
        </w:rPr>
        <w:t>;</w:t>
      </w:r>
    </w:p>
    <w:p w:rsidR="000B1278" w:rsidRDefault="000B1278" w:rsidP="000B1278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2) </w:t>
      </w:r>
      <w:r>
        <w:rPr>
          <w:sz w:val="28"/>
          <w:szCs w:val="28"/>
        </w:rPr>
        <w:t>наличие фонда оценочных средств;</w:t>
      </w:r>
    </w:p>
    <w:p w:rsidR="000B1278" w:rsidRPr="00FE1207" w:rsidRDefault="000B1278" w:rsidP="000B1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E1207">
        <w:rPr>
          <w:sz w:val="28"/>
          <w:szCs w:val="28"/>
        </w:rPr>
        <w:t>наличие методических указаний;</w:t>
      </w:r>
    </w:p>
    <w:p w:rsidR="000B1278" w:rsidRPr="00FE1207" w:rsidRDefault="000B1278" w:rsidP="000B1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1207">
        <w:rPr>
          <w:sz w:val="28"/>
          <w:szCs w:val="28"/>
        </w:rPr>
        <w:t>) ежегодная актуализация рабочей программы.</w:t>
      </w:r>
    </w:p>
    <w:p w:rsidR="000B1278" w:rsidRPr="00FE1207" w:rsidRDefault="000B1278" w:rsidP="000B1278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Стимулирующая </w:t>
      </w:r>
      <w:r w:rsidRPr="0033313C">
        <w:rPr>
          <w:sz w:val="28"/>
          <w:szCs w:val="28"/>
        </w:rPr>
        <w:t>ежемесячная</w:t>
      </w:r>
      <w:r w:rsidRPr="00FE1207">
        <w:rPr>
          <w:sz w:val="28"/>
          <w:szCs w:val="28"/>
        </w:rPr>
        <w:t xml:space="preserve"> доплата за полноту методического обеспечения </w:t>
      </w:r>
      <w:r>
        <w:rPr>
          <w:sz w:val="28"/>
          <w:szCs w:val="28"/>
        </w:rPr>
        <w:t>(</w:t>
      </w:r>
      <w:r w:rsidRPr="00D0617F">
        <w:rPr>
          <w:position w:val="-10"/>
          <w:sz w:val="28"/>
          <w:szCs w:val="28"/>
          <w:lang w:eastAsia="ru-RU"/>
        </w:rPr>
        <w:object w:dxaOrig="400" w:dyaOrig="340">
          <v:shape id="_x0000_i1101" type="#_x0000_t75" style="width:21.75pt;height:14.25pt" o:ole="">
            <v:imagedata r:id="rId113" o:title=""/>
          </v:shape>
          <o:OLEObject Type="Embed" ProgID="Equation.3" ShapeID="_x0000_i1101" DrawAspect="Content" ObjectID="_1557743798" r:id="rId114"/>
        </w:object>
      </w:r>
      <w:r>
        <w:rPr>
          <w:sz w:val="28"/>
          <w:szCs w:val="28"/>
          <w:lang w:eastAsia="ru-RU"/>
        </w:rPr>
        <w:t>)</w:t>
      </w:r>
      <w:r w:rsidRPr="00FE1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ПЦК </w:t>
      </w:r>
      <w:r w:rsidRPr="00FE1207">
        <w:rPr>
          <w:sz w:val="28"/>
          <w:szCs w:val="28"/>
        </w:rPr>
        <w:t>рассчитывается по формуле</w:t>
      </w:r>
      <w:r w:rsidR="00F51013">
        <w:rPr>
          <w:sz w:val="28"/>
          <w:szCs w:val="28"/>
        </w:rPr>
        <w:t xml:space="preserve"> (5</w:t>
      </w:r>
      <w:r>
        <w:rPr>
          <w:sz w:val="28"/>
          <w:szCs w:val="28"/>
        </w:rPr>
        <w:t>)</w:t>
      </w:r>
      <w:r w:rsidRPr="00FE1207">
        <w:rPr>
          <w:sz w:val="28"/>
          <w:szCs w:val="28"/>
        </w:rPr>
        <w:t>:</w:t>
      </w:r>
    </w:p>
    <w:p w:rsidR="000B1278" w:rsidRDefault="000B1278" w:rsidP="000B1278">
      <w:pPr>
        <w:spacing w:line="264" w:lineRule="auto"/>
        <w:ind w:firstLine="709"/>
        <w:jc w:val="right"/>
        <w:rPr>
          <w:sz w:val="28"/>
          <w:szCs w:val="28"/>
          <w:lang w:eastAsia="ru-RU"/>
        </w:rPr>
      </w:pPr>
      <w:r w:rsidRPr="00040F6A">
        <w:rPr>
          <w:position w:val="-14"/>
          <w:sz w:val="28"/>
          <w:szCs w:val="28"/>
          <w:lang w:eastAsia="ru-RU"/>
        </w:rPr>
        <w:object w:dxaOrig="1500" w:dyaOrig="380">
          <v:shape id="_x0000_i1102" type="#_x0000_t75" style="width:1in;height:21.75pt" o:ole="">
            <v:imagedata r:id="rId115" o:title=""/>
          </v:shape>
          <o:OLEObject Type="Embed" ProgID="Equation.3" ShapeID="_x0000_i1102" DrawAspect="Content" ObjectID="_1557743799" r:id="rId116"/>
        </w:object>
      </w:r>
      <w:r w:rsidR="00F51013">
        <w:rPr>
          <w:sz w:val="28"/>
          <w:szCs w:val="28"/>
          <w:lang w:eastAsia="ru-RU"/>
        </w:rPr>
        <w:t>,</w:t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  <w:t>(5</w:t>
      </w:r>
      <w:r>
        <w:rPr>
          <w:sz w:val="28"/>
          <w:szCs w:val="28"/>
          <w:lang w:eastAsia="ru-RU"/>
        </w:rPr>
        <w:t>)</w:t>
      </w:r>
    </w:p>
    <w:p w:rsidR="000B1278" w:rsidRPr="00993A66" w:rsidRDefault="000B1278" w:rsidP="000B1278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103" type="#_x0000_t75" style="width:21.75pt;height:21.75pt" o:ole="">
            <v:imagedata r:id="rId11" o:title=""/>
          </v:shape>
          <o:OLEObject Type="Embed" ProgID="Equation.3" ShapeID="_x0000_i1103" DrawAspect="Content" ObjectID="_1557743800" r:id="rId117"/>
        </w:object>
      </w:r>
      <w:r w:rsidRPr="00FE1207">
        <w:rPr>
          <w:sz w:val="28"/>
          <w:szCs w:val="28"/>
        </w:rPr>
        <w:t xml:space="preserve">– базовый размер </w:t>
      </w:r>
      <w:r w:rsidRPr="00993A66">
        <w:rPr>
          <w:sz w:val="28"/>
          <w:szCs w:val="28"/>
        </w:rPr>
        <w:t>стимулирующей доплаты;</w:t>
      </w:r>
    </w:p>
    <w:p w:rsidR="000B1278" w:rsidRPr="00993A66" w:rsidRDefault="000B1278" w:rsidP="000B1278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93A66">
        <w:rPr>
          <w:position w:val="-10"/>
          <w:sz w:val="28"/>
          <w:szCs w:val="28"/>
          <w:lang w:eastAsia="ru-RU"/>
        </w:rPr>
        <w:object w:dxaOrig="360" w:dyaOrig="340">
          <v:shape id="_x0000_i1104" type="#_x0000_t75" style="width:21.75pt;height:14.25pt" o:ole="">
            <v:imagedata r:id="rId118" o:title=""/>
          </v:shape>
          <o:OLEObject Type="Embed" ProgID="Equation.3" ShapeID="_x0000_i1104" DrawAspect="Content" ObjectID="_1557743801" r:id="rId119"/>
        </w:object>
      </w:r>
      <w:r w:rsidRPr="00993A66">
        <w:rPr>
          <w:sz w:val="28"/>
          <w:szCs w:val="28"/>
        </w:rPr>
        <w:t xml:space="preserve"> – коэффициент полноты методического обеспечения.</w:t>
      </w:r>
    </w:p>
    <w:p w:rsidR="000B1278" w:rsidRPr="00993A66" w:rsidRDefault="000B1278" w:rsidP="000B1278">
      <w:pPr>
        <w:ind w:firstLine="709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Коэффициент полноты методического обеспечения определяется удельным весом дисциплин (</w:t>
      </w:r>
      <w:r w:rsidRPr="00993A66">
        <w:rPr>
          <w:sz w:val="28"/>
          <w:szCs w:val="28"/>
          <w:lang w:val="en-US"/>
        </w:rPr>
        <w:t>g</w:t>
      </w:r>
      <w:r w:rsidRPr="00993A66">
        <w:rPr>
          <w:sz w:val="28"/>
          <w:szCs w:val="28"/>
        </w:rPr>
        <w:t xml:space="preserve">), для которых совокупность условий выполнена в общем объеме преподаваемых дисциплин. </w:t>
      </w:r>
    </w:p>
    <w:p w:rsidR="000B1278" w:rsidRPr="00993A66" w:rsidRDefault="000B1278" w:rsidP="000B1278">
      <w:pPr>
        <w:ind w:firstLine="709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Удельный вес дисциплин, для которых совокупность условий выполнена, определяется по формуле (10):</w:t>
      </w:r>
    </w:p>
    <w:p w:rsidR="000B1278" w:rsidRPr="00993A66" w:rsidRDefault="000B1278" w:rsidP="000B1278">
      <w:pPr>
        <w:ind w:firstLine="709"/>
        <w:jc w:val="right"/>
        <w:rPr>
          <w:sz w:val="28"/>
          <w:szCs w:val="28"/>
        </w:rPr>
      </w:pPr>
      <w:r w:rsidRPr="00993A66">
        <w:rPr>
          <w:position w:val="-28"/>
          <w:sz w:val="28"/>
          <w:szCs w:val="28"/>
          <w:lang w:eastAsia="ru-RU"/>
        </w:rPr>
        <w:object w:dxaOrig="1120" w:dyaOrig="820">
          <v:shape id="_x0000_i1105" type="#_x0000_t75" style="width:57.75pt;height:44.25pt" o:ole="">
            <v:imagedata r:id="rId120" o:title=""/>
          </v:shape>
          <o:OLEObject Type="Embed" ProgID="Equation.3" ShapeID="_x0000_i1105" DrawAspect="Content" ObjectID="_1557743802" r:id="rId121"/>
        </w:object>
      </w:r>
      <w:r w:rsidRPr="00993A66">
        <w:rPr>
          <w:b/>
          <w:sz w:val="28"/>
          <w:szCs w:val="28"/>
        </w:rPr>
        <w:t>,</w:t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  <w:t xml:space="preserve">   </w:t>
      </w:r>
      <w:r w:rsidR="00F51013">
        <w:rPr>
          <w:sz w:val="28"/>
          <w:szCs w:val="28"/>
        </w:rPr>
        <w:t>(6</w:t>
      </w:r>
      <w:r w:rsidRPr="00993A66">
        <w:rPr>
          <w:sz w:val="28"/>
          <w:szCs w:val="28"/>
        </w:rPr>
        <w:t>)</w:t>
      </w:r>
    </w:p>
    <w:p w:rsidR="000B1278" w:rsidRPr="00993A66" w:rsidRDefault="000B1278" w:rsidP="000B1278">
      <w:pPr>
        <w:ind w:firstLine="709"/>
        <w:contextualSpacing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где </w:t>
      </w:r>
      <w:r w:rsidRPr="00993A66">
        <w:rPr>
          <w:position w:val="-12"/>
          <w:sz w:val="28"/>
          <w:szCs w:val="28"/>
          <w:lang w:eastAsia="ru-RU"/>
        </w:rPr>
        <w:object w:dxaOrig="639" w:dyaOrig="380">
          <v:shape id="_x0000_i1106" type="#_x0000_t75" style="width:27.75pt;height:21.75pt" o:ole="">
            <v:imagedata r:id="rId122" o:title=""/>
          </v:shape>
          <o:OLEObject Type="Embed" ProgID="Equation.3" ShapeID="_x0000_i1106" DrawAspect="Content" ObjectID="_1557743803" r:id="rId123"/>
        </w:object>
      </w:r>
      <w:r w:rsidRPr="00993A66">
        <w:rPr>
          <w:sz w:val="28"/>
          <w:szCs w:val="28"/>
        </w:rPr>
        <w:t xml:space="preserve"> – количество преподаваемых дисциплин, для которых совокупность условий выполнена;</w:t>
      </w:r>
    </w:p>
    <w:p w:rsidR="000B1278" w:rsidRPr="00993A66" w:rsidRDefault="000B1278" w:rsidP="000B1278">
      <w:pPr>
        <w:ind w:firstLine="709"/>
        <w:contextualSpacing/>
        <w:jc w:val="both"/>
        <w:rPr>
          <w:sz w:val="28"/>
          <w:szCs w:val="28"/>
        </w:rPr>
      </w:pPr>
      <w:r w:rsidRPr="00993A66">
        <w:rPr>
          <w:position w:val="-6"/>
          <w:sz w:val="28"/>
          <w:szCs w:val="28"/>
          <w:lang w:eastAsia="ru-RU"/>
        </w:rPr>
        <w:object w:dxaOrig="300" w:dyaOrig="300">
          <v:shape id="_x0000_i1107" type="#_x0000_t75" style="width:14.25pt;height:14.25pt" o:ole="">
            <v:imagedata r:id="rId124" o:title=""/>
          </v:shape>
          <o:OLEObject Type="Embed" ProgID="Equation.3" ShapeID="_x0000_i1107" DrawAspect="Content" ObjectID="_1557743804" r:id="rId125"/>
        </w:object>
      </w:r>
      <w:r w:rsidRPr="00993A66">
        <w:rPr>
          <w:sz w:val="28"/>
          <w:szCs w:val="28"/>
        </w:rPr>
        <w:t xml:space="preserve">– общее количество преподаваемых дисциплин. </w:t>
      </w:r>
    </w:p>
    <w:p w:rsidR="000B1278" w:rsidRPr="00FE1207" w:rsidRDefault="000B1278" w:rsidP="000B1278">
      <w:pPr>
        <w:ind w:firstLine="709"/>
        <w:contextualSpacing/>
        <w:jc w:val="both"/>
        <w:rPr>
          <w:i/>
          <w:sz w:val="28"/>
          <w:szCs w:val="28"/>
        </w:rPr>
      </w:pPr>
      <w:r w:rsidRPr="00FE1207">
        <w:rPr>
          <w:sz w:val="28"/>
          <w:szCs w:val="28"/>
        </w:rPr>
        <w:t>Коэффициент полноты</w:t>
      </w:r>
      <w:r>
        <w:rPr>
          <w:sz w:val="28"/>
          <w:szCs w:val="28"/>
        </w:rPr>
        <w:t xml:space="preserve"> методического обеспечения </w:t>
      </w:r>
      <w:r w:rsidRPr="00FE1207">
        <w:rPr>
          <w:sz w:val="28"/>
          <w:szCs w:val="28"/>
        </w:rPr>
        <w:t>определяется согласно таблице:</w:t>
      </w:r>
    </w:p>
    <w:p w:rsidR="000B1278" w:rsidRPr="00FE1207" w:rsidRDefault="000B1278" w:rsidP="000B1278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2974"/>
      </w:tblGrid>
      <w:tr w:rsidR="000B1278" w:rsidRPr="004743BB" w:rsidTr="004475FF">
        <w:trPr>
          <w:cantSplit/>
          <w:trHeight w:val="364"/>
        </w:trPr>
        <w:tc>
          <w:tcPr>
            <w:tcW w:w="3409" w:type="pct"/>
            <w:shd w:val="clear" w:color="auto" w:fill="auto"/>
          </w:tcPr>
          <w:p w:rsidR="000B1278" w:rsidRPr="004743BB" w:rsidRDefault="000B1278" w:rsidP="004475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Удельный вес методически обеспеченных дисциплин, %</w:t>
            </w:r>
          </w:p>
        </w:tc>
        <w:tc>
          <w:tcPr>
            <w:tcW w:w="1591" w:type="pct"/>
            <w:shd w:val="clear" w:color="auto" w:fill="auto"/>
          </w:tcPr>
          <w:p w:rsidR="000B1278" w:rsidRPr="004743BB" w:rsidRDefault="000B1278" w:rsidP="004475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Коэффициент полноты</w:t>
            </w:r>
          </w:p>
        </w:tc>
      </w:tr>
      <w:tr w:rsidR="000B1278" w:rsidRPr="00FE1207" w:rsidTr="004475FF">
        <w:trPr>
          <w:cantSplit/>
        </w:trPr>
        <w:tc>
          <w:tcPr>
            <w:tcW w:w="3409" w:type="pct"/>
            <w:shd w:val="clear" w:color="auto" w:fill="auto"/>
          </w:tcPr>
          <w:p w:rsidR="000B1278" w:rsidRPr="0009118A" w:rsidRDefault="000B1278" w:rsidP="004475FF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09118A">
              <w:rPr>
                <w:sz w:val="28"/>
                <w:szCs w:val="28"/>
                <w:lang w:val="en-US"/>
              </w:rPr>
              <w:t>g</w:t>
            </w:r>
            <w:r w:rsidRPr="0009118A">
              <w:rPr>
                <w:sz w:val="28"/>
                <w:szCs w:val="28"/>
              </w:rPr>
              <w:t xml:space="preserve"> &lt; 100</w:t>
            </w:r>
          </w:p>
        </w:tc>
        <w:tc>
          <w:tcPr>
            <w:tcW w:w="1591" w:type="pct"/>
            <w:shd w:val="clear" w:color="auto" w:fill="auto"/>
          </w:tcPr>
          <w:p w:rsidR="000B1278" w:rsidRPr="00FE1207" w:rsidRDefault="000B1278" w:rsidP="004475FF">
            <w:pPr>
              <w:contextualSpacing/>
              <w:jc w:val="center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0</w:t>
            </w:r>
          </w:p>
        </w:tc>
      </w:tr>
      <w:tr w:rsidR="000B1278" w:rsidRPr="00FE1207" w:rsidTr="004475FF">
        <w:trPr>
          <w:cantSplit/>
        </w:trPr>
        <w:tc>
          <w:tcPr>
            <w:tcW w:w="3409" w:type="pct"/>
            <w:shd w:val="clear" w:color="auto" w:fill="auto"/>
          </w:tcPr>
          <w:p w:rsidR="000B1278" w:rsidRPr="0009118A" w:rsidRDefault="000B1278" w:rsidP="004475FF">
            <w:pPr>
              <w:contextualSpacing/>
              <w:jc w:val="center"/>
              <w:rPr>
                <w:sz w:val="28"/>
                <w:szCs w:val="28"/>
              </w:rPr>
            </w:pPr>
            <w:r w:rsidRPr="0009118A">
              <w:rPr>
                <w:sz w:val="28"/>
                <w:szCs w:val="28"/>
                <w:lang w:val="en-US"/>
              </w:rPr>
              <w:lastRenderedPageBreak/>
              <w:t>g</w:t>
            </w:r>
            <w:r w:rsidRPr="0009118A">
              <w:rPr>
                <w:sz w:val="28"/>
                <w:szCs w:val="28"/>
              </w:rPr>
              <w:t xml:space="preserve"> = 100</w:t>
            </w:r>
          </w:p>
        </w:tc>
        <w:tc>
          <w:tcPr>
            <w:tcW w:w="1591" w:type="pct"/>
            <w:shd w:val="clear" w:color="auto" w:fill="auto"/>
          </w:tcPr>
          <w:p w:rsidR="000B1278" w:rsidRPr="0009118A" w:rsidRDefault="000B1278" w:rsidP="004475F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09118A">
              <w:rPr>
                <w:sz w:val="28"/>
                <w:szCs w:val="28"/>
              </w:rPr>
              <w:t>1</w:t>
            </w:r>
          </w:p>
        </w:tc>
      </w:tr>
    </w:tbl>
    <w:p w:rsidR="000B1278" w:rsidRPr="00FE1207" w:rsidRDefault="000B1278" w:rsidP="000B1278">
      <w:pPr>
        <w:ind w:firstLine="709"/>
        <w:contextualSpacing/>
        <w:rPr>
          <w:sz w:val="28"/>
          <w:szCs w:val="28"/>
        </w:rPr>
      </w:pPr>
    </w:p>
    <w:p w:rsidR="000B1278" w:rsidRPr="00FE1207" w:rsidRDefault="000B1278" w:rsidP="000B1278">
      <w:pPr>
        <w:ind w:firstLine="709"/>
        <w:jc w:val="both"/>
        <w:rPr>
          <w:sz w:val="28"/>
          <w:szCs w:val="28"/>
        </w:rPr>
      </w:pPr>
      <w:r w:rsidRPr="000B638F">
        <w:rPr>
          <w:sz w:val="28"/>
          <w:szCs w:val="28"/>
        </w:rPr>
        <w:t>Базовый размер стимулирующей доплаты</w:t>
      </w:r>
      <w:r w:rsidRPr="000B638F">
        <w:rPr>
          <w:i/>
          <w:sz w:val="28"/>
          <w:szCs w:val="28"/>
        </w:rPr>
        <w:t xml:space="preserve"> </w:t>
      </w:r>
      <w:r w:rsidRPr="000B638F">
        <w:rPr>
          <w:position w:val="-14"/>
          <w:sz w:val="28"/>
          <w:szCs w:val="28"/>
          <w:lang w:eastAsia="ru-RU"/>
        </w:rPr>
        <w:object w:dxaOrig="360" w:dyaOrig="380">
          <v:shape id="_x0000_i1108" type="#_x0000_t75" style="width:21.75pt;height:21.75pt" o:ole="">
            <v:imagedata r:id="rId11" o:title=""/>
          </v:shape>
          <o:OLEObject Type="Embed" ProgID="Equation.3" ShapeID="_x0000_i1108" DrawAspect="Content" ObjectID="_1557743805" r:id="rId126"/>
        </w:object>
      </w:r>
      <w:r w:rsidRPr="000B638F"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периодичность и порядок определения удельного веса методически обеспеченных дисциплин </w:t>
      </w:r>
      <w:r>
        <w:rPr>
          <w:sz w:val="28"/>
          <w:szCs w:val="28"/>
          <w:lang w:val="en-US"/>
        </w:rPr>
        <w:t>g</w:t>
      </w:r>
      <w:r w:rsidRPr="007F60D6"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коэффициента полноты </w:t>
      </w:r>
      <w:r>
        <w:rPr>
          <w:sz w:val="28"/>
          <w:szCs w:val="28"/>
        </w:rPr>
        <w:t xml:space="preserve">методического обеспечения </w:t>
      </w:r>
      <w:r w:rsidRPr="00460B6E">
        <w:rPr>
          <w:position w:val="-10"/>
          <w:sz w:val="28"/>
          <w:szCs w:val="28"/>
          <w:lang w:eastAsia="ru-RU"/>
        </w:rPr>
        <w:object w:dxaOrig="360" w:dyaOrig="340">
          <v:shape id="_x0000_i1109" type="#_x0000_t75" style="width:21.75pt;height:14.25pt" o:ole="">
            <v:imagedata r:id="rId118" o:title=""/>
          </v:shape>
          <o:OLEObject Type="Embed" ProgID="Equation.3" ShapeID="_x0000_i1109" DrawAspect="Content" ObjectID="_1557743806" r:id="rId127"/>
        </w:object>
      </w:r>
      <w:r w:rsidRPr="00FE1207">
        <w:rPr>
          <w:sz w:val="28"/>
          <w:szCs w:val="28"/>
        </w:rPr>
        <w:t xml:space="preserve"> утверждается приказом ректора института на основании анализа общего фонда материального стимулирования на текущий календарный год по плану финансово-хозяйственной деятельности.</w:t>
      </w:r>
    </w:p>
    <w:p w:rsidR="00CB28C7" w:rsidRPr="00FE1207" w:rsidRDefault="00D541E2" w:rsidP="00CB28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B28C7" w:rsidRPr="00FE1207">
        <w:rPr>
          <w:sz w:val="28"/>
          <w:szCs w:val="28"/>
          <w:lang w:eastAsia="ru-RU"/>
        </w:rPr>
        <w:t>.2</w:t>
      </w:r>
      <w:r w:rsidR="00CB28C7">
        <w:rPr>
          <w:sz w:val="28"/>
          <w:szCs w:val="28"/>
          <w:lang w:eastAsia="ru-RU"/>
        </w:rPr>
        <w:t>. </w:t>
      </w:r>
      <w:r w:rsidR="00CB28C7" w:rsidRPr="00FE1207">
        <w:rPr>
          <w:sz w:val="28"/>
          <w:szCs w:val="28"/>
          <w:lang w:eastAsia="ru-RU"/>
        </w:rPr>
        <w:t>В рамках реализации целевого показателя эффективности работы</w:t>
      </w:r>
      <w:r w:rsidR="00CB28C7">
        <w:rPr>
          <w:sz w:val="28"/>
          <w:szCs w:val="28"/>
          <w:lang w:eastAsia="ru-RU"/>
        </w:rPr>
        <w:t xml:space="preserve"> </w:t>
      </w:r>
      <w:r w:rsidR="00CB28C7" w:rsidRPr="00FE1207">
        <w:rPr>
          <w:sz w:val="28"/>
          <w:szCs w:val="28"/>
          <w:lang w:eastAsia="ru-RU"/>
        </w:rPr>
        <w:t xml:space="preserve">«Качество образования» критериями эффективности работы </w:t>
      </w:r>
      <w:r w:rsidR="00B10BF7" w:rsidRPr="00E35CF1">
        <w:rPr>
          <w:spacing w:val="-4"/>
          <w:sz w:val="28"/>
          <w:szCs w:val="28"/>
        </w:rPr>
        <w:t>ПП</w:t>
      </w:r>
      <w:r w:rsidR="00B10BF7">
        <w:rPr>
          <w:spacing w:val="-4"/>
          <w:sz w:val="28"/>
          <w:szCs w:val="28"/>
        </w:rPr>
        <w:t xml:space="preserve"> и</w:t>
      </w:r>
      <w:r w:rsidR="00B10BF7" w:rsidRPr="00B10BF7">
        <w:rPr>
          <w:rFonts w:eastAsiaTheme="minorHAnsi"/>
          <w:b/>
          <w:bCs/>
          <w:sz w:val="28"/>
          <w:szCs w:val="28"/>
        </w:rPr>
        <w:t xml:space="preserve"> </w:t>
      </w:r>
      <w:r w:rsidR="00B10BF7" w:rsidRPr="00B10BF7">
        <w:rPr>
          <w:rFonts w:eastAsiaTheme="minorHAnsi"/>
          <w:bCs/>
          <w:sz w:val="28"/>
          <w:szCs w:val="28"/>
        </w:rPr>
        <w:t>МПО</w:t>
      </w:r>
      <w:r w:rsidR="00CB28C7">
        <w:rPr>
          <w:sz w:val="28"/>
          <w:szCs w:val="28"/>
          <w:lang w:eastAsia="ru-RU"/>
        </w:rPr>
        <w:t xml:space="preserve"> </w:t>
      </w:r>
      <w:r w:rsidR="00CB28C7" w:rsidRPr="00FE1207">
        <w:rPr>
          <w:sz w:val="28"/>
          <w:szCs w:val="28"/>
          <w:lang w:eastAsia="ru-RU"/>
        </w:rPr>
        <w:t>служат следующие показатели:</w:t>
      </w:r>
    </w:p>
    <w:p w:rsidR="00CB28C7" w:rsidRPr="00FE1207" w:rsidRDefault="00CB28C7" w:rsidP="00CB28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1207">
        <w:rPr>
          <w:sz w:val="28"/>
          <w:szCs w:val="28"/>
          <w:lang w:eastAsia="ru-RU"/>
        </w:rPr>
        <w:t>1) интенсивность контактной работы;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2) полнота методического обеспечения;</w:t>
      </w:r>
    </w:p>
    <w:p w:rsidR="00CB28C7" w:rsidRPr="00FE1207" w:rsidRDefault="00CB28C7" w:rsidP="00CB28C7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3) успеваемость по итогам предыдущего семестра.</w:t>
      </w:r>
    </w:p>
    <w:p w:rsidR="00CB28C7" w:rsidRPr="00E35CF1" w:rsidRDefault="00CB28C7" w:rsidP="00CB28C7">
      <w:pPr>
        <w:ind w:firstLine="709"/>
        <w:jc w:val="both"/>
        <w:rPr>
          <w:spacing w:val="-6"/>
          <w:sz w:val="28"/>
          <w:szCs w:val="28"/>
        </w:rPr>
      </w:pPr>
      <w:r w:rsidRPr="00E35CF1">
        <w:rPr>
          <w:spacing w:val="-6"/>
          <w:sz w:val="28"/>
          <w:szCs w:val="28"/>
        </w:rPr>
        <w:t xml:space="preserve">Размер стимулирующей доплаты </w:t>
      </w:r>
      <w:r w:rsidR="00B10BF7" w:rsidRPr="00E35CF1">
        <w:rPr>
          <w:spacing w:val="-4"/>
          <w:sz w:val="28"/>
          <w:szCs w:val="28"/>
        </w:rPr>
        <w:t>ПП</w:t>
      </w:r>
      <w:r w:rsidR="00B10BF7">
        <w:rPr>
          <w:spacing w:val="-4"/>
          <w:sz w:val="28"/>
          <w:szCs w:val="28"/>
        </w:rPr>
        <w:t xml:space="preserve"> и</w:t>
      </w:r>
      <w:r w:rsidR="00B10BF7" w:rsidRPr="00B10BF7">
        <w:rPr>
          <w:rFonts w:eastAsiaTheme="minorHAnsi"/>
          <w:b/>
          <w:bCs/>
          <w:sz w:val="28"/>
          <w:szCs w:val="28"/>
        </w:rPr>
        <w:t xml:space="preserve"> </w:t>
      </w:r>
      <w:r w:rsidR="00B10BF7" w:rsidRPr="00B10BF7">
        <w:rPr>
          <w:rFonts w:eastAsiaTheme="minorHAnsi"/>
          <w:bCs/>
          <w:sz w:val="28"/>
          <w:szCs w:val="28"/>
        </w:rPr>
        <w:t>МПО</w:t>
      </w:r>
      <w:r w:rsidRPr="00E35CF1">
        <w:rPr>
          <w:spacing w:val="-6"/>
          <w:sz w:val="28"/>
          <w:szCs w:val="28"/>
        </w:rPr>
        <w:t xml:space="preserve"> (</w:t>
      </w:r>
      <w:r w:rsidR="00435B57" w:rsidRPr="00435B57">
        <w:rPr>
          <w:spacing w:val="-6"/>
          <w:position w:val="-12"/>
          <w:sz w:val="28"/>
          <w:szCs w:val="28"/>
          <w:lang w:eastAsia="ru-RU"/>
        </w:rPr>
        <w:object w:dxaOrig="700" w:dyaOrig="360">
          <v:shape id="_x0000_i1110" type="#_x0000_t75" style="width:50.25pt;height:27.75pt" o:ole="">
            <v:imagedata r:id="rId128" o:title=""/>
          </v:shape>
          <o:OLEObject Type="Embed" ProgID="Equation.3" ShapeID="_x0000_i1110" DrawAspect="Content" ObjectID="_1557743807" r:id="rId129"/>
        </w:object>
      </w:r>
      <w:r w:rsidRPr="00E35CF1">
        <w:rPr>
          <w:spacing w:val="-6"/>
          <w:sz w:val="28"/>
          <w:szCs w:val="28"/>
        </w:rPr>
        <w:t>) рассчитывается по формуле (6):</w:t>
      </w:r>
    </w:p>
    <w:p w:rsidR="00CB28C7" w:rsidRPr="003A2A0F" w:rsidRDefault="003A2A0F" w:rsidP="00CB28C7">
      <w:pPr>
        <w:ind w:firstLine="709"/>
        <w:jc w:val="right"/>
        <w:rPr>
          <w:sz w:val="28"/>
          <w:szCs w:val="28"/>
          <w:lang w:eastAsia="ru-RU"/>
        </w:rPr>
      </w:pPr>
      <w:r w:rsidRPr="003A2A0F">
        <w:rPr>
          <w:position w:val="-16"/>
          <w:sz w:val="28"/>
          <w:szCs w:val="28"/>
          <w:lang w:eastAsia="ru-RU"/>
        </w:rPr>
        <w:object w:dxaOrig="2920" w:dyaOrig="400">
          <v:shape id="_x0000_i1111" type="#_x0000_t75" style="width:147.75pt;height:21.75pt" o:ole="">
            <v:imagedata r:id="rId130" o:title=""/>
          </v:shape>
          <o:OLEObject Type="Embed" ProgID="Equation.3" ShapeID="_x0000_i1111" DrawAspect="Content" ObjectID="_1557743808" r:id="rId131"/>
        </w:object>
      </w:r>
      <w:r w:rsidR="00CB28C7" w:rsidRPr="003A2A0F">
        <w:rPr>
          <w:sz w:val="28"/>
          <w:szCs w:val="28"/>
          <w:lang w:eastAsia="ru-RU"/>
        </w:rPr>
        <w:t>,</w:t>
      </w:r>
      <w:r w:rsidR="00CB28C7" w:rsidRPr="003A2A0F">
        <w:rPr>
          <w:sz w:val="28"/>
          <w:szCs w:val="28"/>
          <w:lang w:eastAsia="ru-RU"/>
        </w:rPr>
        <w:tab/>
      </w:r>
      <w:r w:rsidR="00CB28C7" w:rsidRPr="003A2A0F">
        <w:tab/>
      </w:r>
      <w:r w:rsidR="00CB28C7" w:rsidRPr="003A2A0F">
        <w:tab/>
      </w:r>
      <w:r w:rsidR="00CB28C7" w:rsidRPr="003A2A0F">
        <w:tab/>
      </w:r>
      <w:r w:rsidR="00CB28C7" w:rsidRPr="003A2A0F">
        <w:tab/>
      </w:r>
      <w:r w:rsidR="00F51013">
        <w:rPr>
          <w:sz w:val="28"/>
          <w:szCs w:val="28"/>
          <w:lang w:eastAsia="ru-RU"/>
        </w:rPr>
        <w:t>(7</w:t>
      </w:r>
      <w:r w:rsidR="00CB28C7" w:rsidRPr="003A2A0F">
        <w:rPr>
          <w:sz w:val="28"/>
          <w:szCs w:val="28"/>
          <w:lang w:eastAsia="ru-RU"/>
        </w:rPr>
        <w:t>)</w:t>
      </w:r>
    </w:p>
    <w:p w:rsidR="00CB28C7" w:rsidRPr="003A2A0F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3A2A0F">
        <w:rPr>
          <w:sz w:val="28"/>
          <w:szCs w:val="28"/>
        </w:rPr>
        <w:t xml:space="preserve">где </w:t>
      </w:r>
      <w:r w:rsidR="003A2A0F" w:rsidRPr="003A2A0F">
        <w:rPr>
          <w:position w:val="-12"/>
          <w:sz w:val="28"/>
          <w:szCs w:val="28"/>
          <w:lang w:eastAsia="ru-RU"/>
        </w:rPr>
        <w:object w:dxaOrig="340" w:dyaOrig="360">
          <v:shape id="_x0000_i1112" type="#_x0000_t75" style="width:20.25pt;height:21.75pt" o:ole="">
            <v:imagedata r:id="rId132" o:title=""/>
          </v:shape>
          <o:OLEObject Type="Embed" ProgID="Equation.3" ShapeID="_x0000_i1112" DrawAspect="Content" ObjectID="_1557743809" r:id="rId133"/>
        </w:object>
      </w:r>
      <w:r w:rsidRPr="003A2A0F">
        <w:rPr>
          <w:sz w:val="28"/>
          <w:szCs w:val="28"/>
        </w:rPr>
        <w:t>– стимулирующая доплата за интенсивность контактной работы;</w:t>
      </w:r>
    </w:p>
    <w:p w:rsidR="00CB28C7" w:rsidRDefault="003A2A0F" w:rsidP="00CB28C7">
      <w:pPr>
        <w:ind w:firstLine="709"/>
        <w:contextualSpacing/>
        <w:jc w:val="both"/>
        <w:rPr>
          <w:sz w:val="28"/>
          <w:szCs w:val="28"/>
        </w:rPr>
      </w:pPr>
      <w:r w:rsidRPr="00D0617F">
        <w:rPr>
          <w:position w:val="-10"/>
          <w:sz w:val="28"/>
          <w:szCs w:val="28"/>
          <w:lang w:eastAsia="ru-RU"/>
        </w:rPr>
        <w:object w:dxaOrig="380" w:dyaOrig="340">
          <v:shape id="_x0000_i1113" type="#_x0000_t75" style="width:21pt;height:14.25pt" o:ole="">
            <v:imagedata r:id="rId134" o:title=""/>
          </v:shape>
          <o:OLEObject Type="Embed" ProgID="Equation.3" ShapeID="_x0000_i1113" DrawAspect="Content" ObjectID="_1557743810" r:id="rId135"/>
        </w:object>
      </w:r>
      <w:r w:rsidR="00CB28C7" w:rsidRPr="00FE1207">
        <w:rPr>
          <w:sz w:val="28"/>
          <w:szCs w:val="28"/>
        </w:rPr>
        <w:t xml:space="preserve">– </w:t>
      </w:r>
      <w:r w:rsidR="00CB28C7">
        <w:rPr>
          <w:sz w:val="28"/>
          <w:szCs w:val="28"/>
        </w:rPr>
        <w:t>стимулирующая доплата за полноту методического обеспечения</w:t>
      </w:r>
      <w:r w:rsidR="00CB28C7" w:rsidRPr="00FE1207">
        <w:rPr>
          <w:sz w:val="28"/>
          <w:szCs w:val="28"/>
        </w:rPr>
        <w:t>;</w:t>
      </w:r>
    </w:p>
    <w:p w:rsidR="00CB28C7" w:rsidRDefault="00CB28C7" w:rsidP="00CB28C7">
      <w:pPr>
        <w:ind w:firstLine="709"/>
        <w:contextualSpacing/>
        <w:jc w:val="both"/>
        <w:rPr>
          <w:sz w:val="28"/>
          <w:szCs w:val="28"/>
        </w:rPr>
      </w:pPr>
      <w:r w:rsidRPr="0006437A">
        <w:rPr>
          <w:position w:val="-16"/>
          <w:sz w:val="28"/>
          <w:szCs w:val="28"/>
          <w:lang w:eastAsia="ru-RU"/>
        </w:rPr>
        <w:object w:dxaOrig="380" w:dyaOrig="400">
          <v:shape id="_x0000_i1114" type="#_x0000_t75" style="width:21.75pt;height:21.75pt" o:ole="">
            <v:imagedata r:id="rId136" o:title=""/>
          </v:shape>
          <o:OLEObject Type="Embed" ProgID="Equation.3" ShapeID="_x0000_i1114" DrawAspect="Content" ObjectID="_1557743811" r:id="rId137"/>
        </w:object>
      </w:r>
      <w:r w:rsidRPr="00FE1207">
        <w:rPr>
          <w:sz w:val="28"/>
          <w:szCs w:val="28"/>
        </w:rPr>
        <w:t xml:space="preserve">– </w:t>
      </w:r>
      <w:r>
        <w:rPr>
          <w:sz w:val="28"/>
          <w:szCs w:val="28"/>
        </w:rPr>
        <w:t>стимулирующая доплата за успеваемость студентов</w:t>
      </w:r>
      <w:r w:rsidR="0013382F">
        <w:rPr>
          <w:sz w:val="28"/>
          <w:szCs w:val="28"/>
        </w:rPr>
        <w:t xml:space="preserve"> по факультету</w:t>
      </w:r>
      <w:r>
        <w:rPr>
          <w:sz w:val="28"/>
          <w:szCs w:val="28"/>
        </w:rPr>
        <w:t>.</w:t>
      </w:r>
    </w:p>
    <w:p w:rsidR="00CB28C7" w:rsidRPr="00FE1207" w:rsidRDefault="00D541E2" w:rsidP="00CB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8C7" w:rsidRPr="00FE1207">
        <w:rPr>
          <w:sz w:val="28"/>
          <w:szCs w:val="28"/>
        </w:rPr>
        <w:t>.2.1</w:t>
      </w:r>
      <w:r w:rsidR="00CB28C7">
        <w:rPr>
          <w:sz w:val="28"/>
          <w:szCs w:val="28"/>
        </w:rPr>
        <w:t>.</w:t>
      </w:r>
      <w:r w:rsidR="00CB28C7" w:rsidRPr="00FE1207">
        <w:rPr>
          <w:sz w:val="28"/>
          <w:szCs w:val="28"/>
        </w:rPr>
        <w:t xml:space="preserve"> Интенсивность контактной работы </w:t>
      </w:r>
      <w:r w:rsidR="00464A68" w:rsidRPr="00E35CF1">
        <w:rPr>
          <w:spacing w:val="-4"/>
          <w:sz w:val="28"/>
          <w:szCs w:val="28"/>
        </w:rPr>
        <w:t>ПП</w:t>
      </w:r>
      <w:r w:rsidR="00464A68">
        <w:rPr>
          <w:spacing w:val="-4"/>
          <w:sz w:val="28"/>
          <w:szCs w:val="28"/>
        </w:rPr>
        <w:t xml:space="preserve"> и</w:t>
      </w:r>
      <w:r w:rsidR="00464A68" w:rsidRPr="00B10BF7">
        <w:rPr>
          <w:rFonts w:eastAsiaTheme="minorHAnsi"/>
          <w:b/>
          <w:bCs/>
          <w:sz w:val="28"/>
          <w:szCs w:val="28"/>
        </w:rPr>
        <w:t xml:space="preserve"> </w:t>
      </w:r>
      <w:r w:rsidR="00464A68" w:rsidRPr="00B10BF7">
        <w:rPr>
          <w:rFonts w:eastAsiaTheme="minorHAnsi"/>
          <w:bCs/>
          <w:sz w:val="28"/>
          <w:szCs w:val="28"/>
        </w:rPr>
        <w:t>МПО</w:t>
      </w:r>
      <w:r w:rsidR="00CB28C7" w:rsidRPr="00FE1207">
        <w:rPr>
          <w:sz w:val="28"/>
          <w:szCs w:val="28"/>
        </w:rPr>
        <w:t xml:space="preserve"> определяется </w:t>
      </w:r>
      <w:r w:rsidR="00CB28C7">
        <w:rPr>
          <w:sz w:val="28"/>
          <w:szCs w:val="28"/>
        </w:rPr>
        <w:t xml:space="preserve">объемом </w:t>
      </w:r>
      <w:r w:rsidR="00CB28C7" w:rsidRPr="00FE1207">
        <w:rPr>
          <w:sz w:val="28"/>
          <w:szCs w:val="28"/>
        </w:rPr>
        <w:t>аудиторны</w:t>
      </w:r>
      <w:r w:rsidR="00CB28C7">
        <w:rPr>
          <w:sz w:val="28"/>
          <w:szCs w:val="28"/>
        </w:rPr>
        <w:t>х</w:t>
      </w:r>
      <w:r w:rsidR="00CB28C7" w:rsidRPr="00FE1207">
        <w:rPr>
          <w:sz w:val="28"/>
          <w:szCs w:val="28"/>
        </w:rPr>
        <w:t xml:space="preserve"> заняти</w:t>
      </w:r>
      <w:r w:rsidR="00CB28C7">
        <w:rPr>
          <w:sz w:val="28"/>
          <w:szCs w:val="28"/>
        </w:rPr>
        <w:t>й</w:t>
      </w:r>
      <w:r w:rsidR="00CB28C7" w:rsidRPr="00FE1207">
        <w:rPr>
          <w:sz w:val="28"/>
          <w:szCs w:val="28"/>
        </w:rPr>
        <w:t xml:space="preserve">. </w:t>
      </w:r>
    </w:p>
    <w:p w:rsidR="00CB28C7" w:rsidRDefault="00CB28C7" w:rsidP="00CB28C7">
      <w:pPr>
        <w:ind w:firstLine="709"/>
        <w:jc w:val="both"/>
        <w:rPr>
          <w:spacing w:val="-2"/>
          <w:sz w:val="28"/>
          <w:szCs w:val="28"/>
        </w:rPr>
      </w:pPr>
      <w:r w:rsidRPr="00E35CF1">
        <w:rPr>
          <w:spacing w:val="-2"/>
          <w:sz w:val="28"/>
          <w:szCs w:val="28"/>
        </w:rPr>
        <w:t>Под аудиторными занятиями понимаются занятия, указанные в расписании, проводимые путем непосредственного взаимодействия педагогического работника с обучающимся (лекция, практическое занятие, лабораторная работа, консультация перед экзаменом, экзамен, дифференцированный зачет, зачет, защита курсовых работ – как для очной, так и для заочной форм обучения; защита контрольной работы для заочной формы обучения).</w:t>
      </w:r>
    </w:p>
    <w:p w:rsidR="004772C5" w:rsidRPr="00E35CF1" w:rsidRDefault="004772C5" w:rsidP="00CB28C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Доплата за интенсивность контактной работы равна (объему аудиторных часов </w:t>
      </w:r>
      <w:r w:rsidR="000B1278">
        <w:rPr>
          <w:spacing w:val="-2"/>
          <w:sz w:val="28"/>
          <w:szCs w:val="28"/>
        </w:rPr>
        <w:t xml:space="preserve">деленных на объем аудиторных часов </w:t>
      </w:r>
      <w:r>
        <w:rPr>
          <w:spacing w:val="-2"/>
          <w:sz w:val="28"/>
          <w:szCs w:val="28"/>
        </w:rPr>
        <w:t xml:space="preserve">на ставку) умноженное на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115" type="#_x0000_t75" style="width:21.75pt;height:21.75pt" o:ole="">
            <v:imagedata r:id="rId11" o:title=""/>
          </v:shape>
          <o:OLEObject Type="Embed" ProgID="Equation.3" ShapeID="_x0000_i1115" DrawAspect="Content" ObjectID="_1557743812" r:id="rId138"/>
        </w:object>
      </w:r>
      <w:r>
        <w:rPr>
          <w:sz w:val="28"/>
          <w:szCs w:val="28"/>
          <w:lang w:eastAsia="ru-RU"/>
        </w:rPr>
        <w:t>.</w:t>
      </w: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Базовый размер стимулирующей доплаты</w:t>
      </w:r>
      <w:r w:rsidRPr="00FE1207">
        <w:rPr>
          <w:i/>
          <w:sz w:val="28"/>
          <w:szCs w:val="28"/>
        </w:rPr>
        <w:t xml:space="preserve">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116" type="#_x0000_t75" style="width:21.75pt;height:21.75pt" o:ole="">
            <v:imagedata r:id="rId11" o:title=""/>
          </v:shape>
          <o:OLEObject Type="Embed" ProgID="Equation.3" ShapeID="_x0000_i1116" DrawAspect="Content" ObjectID="_1557743813" r:id="rId139"/>
        </w:object>
      </w:r>
      <w:r>
        <w:rPr>
          <w:sz w:val="28"/>
          <w:szCs w:val="28"/>
          <w:lang w:eastAsia="ru-RU"/>
        </w:rPr>
        <w:t>;</w:t>
      </w:r>
      <w:r w:rsidRPr="00FE120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E1207">
        <w:rPr>
          <w:sz w:val="28"/>
          <w:szCs w:val="28"/>
        </w:rPr>
        <w:t>иапазон</w:t>
      </w:r>
      <w:r>
        <w:rPr>
          <w:sz w:val="28"/>
          <w:szCs w:val="28"/>
        </w:rPr>
        <w:t xml:space="preserve">ы объема аудиторной нагрузки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; </w:t>
      </w:r>
      <w:r w:rsidRPr="00FE1207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определения, </w:t>
      </w:r>
      <w:r w:rsidRPr="00FE120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и размер</w:t>
      </w:r>
      <w:r w:rsidRPr="00FE1207">
        <w:rPr>
          <w:sz w:val="28"/>
          <w:szCs w:val="28"/>
        </w:rPr>
        <w:t xml:space="preserve"> коэффициентов интенсивности</w:t>
      </w:r>
      <w:r>
        <w:rPr>
          <w:sz w:val="28"/>
          <w:szCs w:val="28"/>
        </w:rPr>
        <w:t xml:space="preserve"> контактной работы</w:t>
      </w:r>
      <w:r w:rsidRPr="00FE1207">
        <w:rPr>
          <w:sz w:val="28"/>
          <w:szCs w:val="28"/>
        </w:rPr>
        <w:t xml:space="preserve"> </w:t>
      </w:r>
      <w:r w:rsidRPr="00460B6E">
        <w:rPr>
          <w:position w:val="-10"/>
          <w:sz w:val="28"/>
          <w:szCs w:val="28"/>
          <w:lang w:eastAsia="ru-RU"/>
        </w:rPr>
        <w:object w:dxaOrig="360" w:dyaOrig="340">
          <v:shape id="_x0000_i1117" type="#_x0000_t75" style="width:21.75pt;height:14.25pt" o:ole="">
            <v:imagedata r:id="rId15" o:title=""/>
          </v:shape>
          <o:OLEObject Type="Embed" ProgID="Equation.3" ShapeID="_x0000_i1117" DrawAspect="Content" ObjectID="_1557743814" r:id="rId140"/>
        </w:object>
      </w:r>
      <w:r w:rsidRPr="00B02BBE"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FE1207">
        <w:rPr>
          <w:sz w:val="28"/>
          <w:szCs w:val="28"/>
        </w:rPr>
        <w:t xml:space="preserve">тся приказом ректора </w:t>
      </w:r>
      <w:r>
        <w:rPr>
          <w:sz w:val="28"/>
          <w:szCs w:val="28"/>
        </w:rPr>
        <w:t xml:space="preserve">института </w:t>
      </w:r>
      <w:r w:rsidRPr="00FE1207">
        <w:rPr>
          <w:sz w:val="28"/>
          <w:szCs w:val="28"/>
        </w:rPr>
        <w:t>на основании анализа общего фонда материального стимулирования на текущий календарный год по плану финансово-хозяйственной деятельности.</w:t>
      </w:r>
    </w:p>
    <w:p w:rsidR="007C7B56" w:rsidRPr="0051147B" w:rsidRDefault="007C7B56" w:rsidP="007C7B56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Помимо ежемесячной доплаты за интенсивность контактной работы по окончании семестра (учебного года) устанавливается разовая </w:t>
      </w:r>
      <w:r w:rsidRPr="0051147B">
        <w:rPr>
          <w:sz w:val="28"/>
          <w:szCs w:val="28"/>
        </w:rPr>
        <w:t>стимулирующая доплата за сложность контактной работы по ведению занятий для объединенных потоков студентов</w:t>
      </w:r>
      <w:r w:rsidR="0051147B" w:rsidRPr="0051147B">
        <w:rPr>
          <w:sz w:val="28"/>
          <w:szCs w:val="28"/>
        </w:rPr>
        <w:t xml:space="preserve">, работа преподавателя со студентами по </w:t>
      </w:r>
      <w:r w:rsidR="0051147B" w:rsidRPr="0051147B">
        <w:rPr>
          <w:sz w:val="28"/>
          <w:szCs w:val="28"/>
        </w:rPr>
        <w:lastRenderedPageBreak/>
        <w:t>выполнению курсовых работ (проектов), консультирование специализированных разделов выпускных квалификационных работ обучающихся по специальностям</w:t>
      </w:r>
      <w:r w:rsidRPr="0051147B">
        <w:rPr>
          <w:sz w:val="28"/>
          <w:szCs w:val="28"/>
        </w:rPr>
        <w:t>.</w:t>
      </w:r>
    </w:p>
    <w:p w:rsidR="007C7B56" w:rsidRPr="00FE1207" w:rsidRDefault="00D541E2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B56" w:rsidRPr="00FE1207">
        <w:rPr>
          <w:sz w:val="28"/>
          <w:szCs w:val="28"/>
        </w:rPr>
        <w:t>.2.2</w:t>
      </w:r>
      <w:r w:rsidR="007C7B56">
        <w:rPr>
          <w:sz w:val="28"/>
          <w:szCs w:val="28"/>
        </w:rPr>
        <w:t>. </w:t>
      </w:r>
      <w:r w:rsidR="007C7B56" w:rsidRPr="00FE1207">
        <w:rPr>
          <w:sz w:val="28"/>
          <w:szCs w:val="28"/>
        </w:rPr>
        <w:t xml:space="preserve">Полнота методического обеспечения – это совокупность выполненных условий по </w:t>
      </w:r>
      <w:r w:rsidR="0007244B">
        <w:rPr>
          <w:sz w:val="28"/>
          <w:szCs w:val="28"/>
        </w:rPr>
        <w:t>каждой преподаваемой дисциплине:</w:t>
      </w: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E1207">
        <w:rPr>
          <w:sz w:val="28"/>
          <w:szCs w:val="28"/>
        </w:rPr>
        <w:t>наличие рабочей программы, разработанной с учетом федеральных государственных образовательных стандартов</w:t>
      </w:r>
      <w:r w:rsidRPr="00807264">
        <w:rPr>
          <w:sz w:val="28"/>
          <w:szCs w:val="28"/>
        </w:rPr>
        <w:t xml:space="preserve"> </w:t>
      </w:r>
      <w:r w:rsidR="0007244B">
        <w:rPr>
          <w:sz w:val="28"/>
          <w:szCs w:val="28"/>
        </w:rPr>
        <w:t>среднего профессионального образования</w:t>
      </w:r>
      <w:r w:rsidRPr="00FE1207">
        <w:rPr>
          <w:sz w:val="28"/>
          <w:szCs w:val="28"/>
        </w:rPr>
        <w:t>;</w:t>
      </w:r>
    </w:p>
    <w:p w:rsidR="0007244B" w:rsidRDefault="007C7B56" w:rsidP="007C7B56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2) </w:t>
      </w:r>
      <w:r w:rsidR="0007244B">
        <w:rPr>
          <w:sz w:val="28"/>
          <w:szCs w:val="28"/>
        </w:rPr>
        <w:t>наличие фонда оценочных средств;</w:t>
      </w:r>
    </w:p>
    <w:p w:rsidR="007C7B56" w:rsidRPr="00FE1207" w:rsidRDefault="0007244B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7B56" w:rsidRPr="00FE1207">
        <w:rPr>
          <w:sz w:val="28"/>
          <w:szCs w:val="28"/>
        </w:rPr>
        <w:t>наличие методических указаний;</w:t>
      </w:r>
    </w:p>
    <w:p w:rsidR="007C7B56" w:rsidRPr="00FE1207" w:rsidRDefault="0007244B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B56" w:rsidRPr="00FE1207">
        <w:rPr>
          <w:sz w:val="28"/>
          <w:szCs w:val="28"/>
        </w:rPr>
        <w:t>) ежегодная актуализация рабочей программы.</w:t>
      </w: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 w:rsidRPr="00FE1207">
        <w:rPr>
          <w:sz w:val="28"/>
          <w:szCs w:val="28"/>
        </w:rPr>
        <w:t xml:space="preserve">Стимулирующая </w:t>
      </w:r>
      <w:r w:rsidRPr="0033313C">
        <w:rPr>
          <w:sz w:val="28"/>
          <w:szCs w:val="28"/>
        </w:rPr>
        <w:t>ежемесячная</w:t>
      </w:r>
      <w:r w:rsidRPr="00FE1207">
        <w:rPr>
          <w:sz w:val="28"/>
          <w:szCs w:val="28"/>
        </w:rPr>
        <w:t xml:space="preserve"> доплата за полноту методического обеспечения </w:t>
      </w:r>
      <w:r>
        <w:rPr>
          <w:sz w:val="28"/>
          <w:szCs w:val="28"/>
        </w:rPr>
        <w:t>(</w:t>
      </w:r>
      <w:r w:rsidRPr="00D0617F">
        <w:rPr>
          <w:position w:val="-10"/>
          <w:sz w:val="28"/>
          <w:szCs w:val="28"/>
          <w:lang w:eastAsia="ru-RU"/>
        </w:rPr>
        <w:object w:dxaOrig="400" w:dyaOrig="340">
          <v:shape id="_x0000_i1118" type="#_x0000_t75" style="width:21.75pt;height:14.25pt" o:ole="">
            <v:imagedata r:id="rId113" o:title=""/>
          </v:shape>
          <o:OLEObject Type="Embed" ProgID="Equation.3" ShapeID="_x0000_i1118" DrawAspect="Content" ObjectID="_1557743815" r:id="rId141"/>
        </w:object>
      </w:r>
      <w:r>
        <w:rPr>
          <w:sz w:val="28"/>
          <w:szCs w:val="28"/>
          <w:lang w:eastAsia="ru-RU"/>
        </w:rPr>
        <w:t>)</w:t>
      </w:r>
      <w:r w:rsidRPr="00FE1207">
        <w:rPr>
          <w:sz w:val="28"/>
          <w:szCs w:val="28"/>
        </w:rPr>
        <w:t xml:space="preserve"> работникам из числа </w:t>
      </w:r>
      <w:r w:rsidR="00E22CA7" w:rsidRPr="00E35CF1">
        <w:rPr>
          <w:spacing w:val="-4"/>
          <w:sz w:val="28"/>
          <w:szCs w:val="28"/>
        </w:rPr>
        <w:t>ПП</w:t>
      </w:r>
      <w:r w:rsidR="00E22CA7">
        <w:rPr>
          <w:spacing w:val="-4"/>
          <w:sz w:val="28"/>
          <w:szCs w:val="28"/>
        </w:rPr>
        <w:t xml:space="preserve"> и</w:t>
      </w:r>
      <w:r w:rsidR="00E22CA7" w:rsidRPr="00B10BF7">
        <w:rPr>
          <w:rFonts w:eastAsiaTheme="minorHAnsi"/>
          <w:b/>
          <w:bCs/>
          <w:sz w:val="28"/>
          <w:szCs w:val="28"/>
        </w:rPr>
        <w:t xml:space="preserve"> </w:t>
      </w:r>
      <w:r w:rsidR="00E22CA7" w:rsidRPr="00B10BF7">
        <w:rPr>
          <w:rFonts w:eastAsiaTheme="minorHAnsi"/>
          <w:bCs/>
          <w:sz w:val="28"/>
          <w:szCs w:val="28"/>
        </w:rPr>
        <w:t>МПО</w:t>
      </w:r>
      <w:r>
        <w:rPr>
          <w:sz w:val="28"/>
          <w:szCs w:val="28"/>
        </w:rPr>
        <w:t xml:space="preserve"> </w:t>
      </w:r>
      <w:r w:rsidRPr="00FE1207">
        <w:rPr>
          <w:sz w:val="28"/>
          <w:szCs w:val="28"/>
        </w:rPr>
        <w:t>рассчитывается по формуле</w:t>
      </w:r>
      <w:r>
        <w:rPr>
          <w:sz w:val="28"/>
          <w:szCs w:val="28"/>
        </w:rPr>
        <w:t xml:space="preserve"> (9)</w:t>
      </w:r>
      <w:r w:rsidRPr="00FE1207">
        <w:rPr>
          <w:sz w:val="28"/>
          <w:szCs w:val="28"/>
        </w:rPr>
        <w:t>:</w:t>
      </w:r>
    </w:p>
    <w:p w:rsidR="007C7B56" w:rsidRDefault="007C7B56" w:rsidP="007C7B56">
      <w:pPr>
        <w:spacing w:line="264" w:lineRule="auto"/>
        <w:ind w:firstLine="709"/>
        <w:jc w:val="right"/>
        <w:rPr>
          <w:sz w:val="28"/>
          <w:szCs w:val="28"/>
          <w:lang w:eastAsia="ru-RU"/>
        </w:rPr>
      </w:pPr>
      <w:r w:rsidRPr="00040F6A">
        <w:rPr>
          <w:position w:val="-14"/>
          <w:sz w:val="28"/>
          <w:szCs w:val="28"/>
          <w:lang w:eastAsia="ru-RU"/>
        </w:rPr>
        <w:object w:dxaOrig="1500" w:dyaOrig="380">
          <v:shape id="_x0000_i1119" type="#_x0000_t75" style="width:1in;height:21.75pt" o:ole="">
            <v:imagedata r:id="rId115" o:title=""/>
          </v:shape>
          <o:OLEObject Type="Embed" ProgID="Equation.3" ShapeID="_x0000_i1119" DrawAspect="Content" ObjectID="_1557743816" r:id="rId142"/>
        </w:object>
      </w:r>
      <w:r w:rsidR="00F51013">
        <w:rPr>
          <w:sz w:val="28"/>
          <w:szCs w:val="28"/>
          <w:lang w:eastAsia="ru-RU"/>
        </w:rPr>
        <w:t>,</w:t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  <w:t>(8</w:t>
      </w:r>
      <w:r>
        <w:rPr>
          <w:sz w:val="28"/>
          <w:szCs w:val="28"/>
          <w:lang w:eastAsia="ru-RU"/>
        </w:rPr>
        <w:t>)</w:t>
      </w:r>
    </w:p>
    <w:p w:rsidR="007C7B56" w:rsidRPr="00993A66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120" type="#_x0000_t75" style="width:21.75pt;height:21.75pt" o:ole="">
            <v:imagedata r:id="rId11" o:title=""/>
          </v:shape>
          <o:OLEObject Type="Embed" ProgID="Equation.3" ShapeID="_x0000_i1120" DrawAspect="Content" ObjectID="_1557743817" r:id="rId143"/>
        </w:object>
      </w:r>
      <w:r w:rsidRPr="00FE1207">
        <w:rPr>
          <w:sz w:val="28"/>
          <w:szCs w:val="28"/>
        </w:rPr>
        <w:t xml:space="preserve">– базовый размер </w:t>
      </w:r>
      <w:r w:rsidRPr="00993A66">
        <w:rPr>
          <w:sz w:val="28"/>
          <w:szCs w:val="28"/>
        </w:rPr>
        <w:t>стимулирующей доплаты;</w:t>
      </w:r>
    </w:p>
    <w:p w:rsidR="007C7B56" w:rsidRPr="00993A66" w:rsidRDefault="007C7B56" w:rsidP="007C7B5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93A66">
        <w:rPr>
          <w:position w:val="-10"/>
          <w:sz w:val="28"/>
          <w:szCs w:val="28"/>
          <w:lang w:eastAsia="ru-RU"/>
        </w:rPr>
        <w:object w:dxaOrig="360" w:dyaOrig="340">
          <v:shape id="_x0000_i1121" type="#_x0000_t75" style="width:21.75pt;height:14.25pt" o:ole="">
            <v:imagedata r:id="rId118" o:title=""/>
          </v:shape>
          <o:OLEObject Type="Embed" ProgID="Equation.3" ShapeID="_x0000_i1121" DrawAspect="Content" ObjectID="_1557743818" r:id="rId144"/>
        </w:object>
      </w:r>
      <w:r w:rsidRPr="00993A66">
        <w:rPr>
          <w:sz w:val="28"/>
          <w:szCs w:val="28"/>
        </w:rPr>
        <w:t xml:space="preserve"> – коэффициент полноты методического обеспечения.</w:t>
      </w:r>
    </w:p>
    <w:p w:rsidR="007C7B56" w:rsidRPr="00993A66" w:rsidRDefault="007C7B56" w:rsidP="007C7B56">
      <w:pPr>
        <w:ind w:firstLine="709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Коэффициент полноты методического обеспечения определяется удельным весом дисциплин (</w:t>
      </w:r>
      <w:r w:rsidRPr="00993A66">
        <w:rPr>
          <w:sz w:val="28"/>
          <w:szCs w:val="28"/>
          <w:lang w:val="en-US"/>
        </w:rPr>
        <w:t>g</w:t>
      </w:r>
      <w:r w:rsidRPr="00993A66">
        <w:rPr>
          <w:sz w:val="28"/>
          <w:szCs w:val="28"/>
        </w:rPr>
        <w:t xml:space="preserve">), для которых совокупность условий выполнена в общем объеме преподаваемых дисциплин. </w:t>
      </w:r>
    </w:p>
    <w:p w:rsidR="007C7B56" w:rsidRPr="00993A66" w:rsidRDefault="007C7B56" w:rsidP="007C7B56">
      <w:pPr>
        <w:ind w:firstLine="709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Удельный вес дисциплин, для которых совокупность условий выполнена, определяется по формуле (10):</w:t>
      </w:r>
    </w:p>
    <w:p w:rsidR="007C7B56" w:rsidRPr="00993A66" w:rsidRDefault="007C7B56" w:rsidP="007C7B56">
      <w:pPr>
        <w:ind w:firstLine="709"/>
        <w:jc w:val="right"/>
        <w:rPr>
          <w:sz w:val="28"/>
          <w:szCs w:val="28"/>
        </w:rPr>
      </w:pPr>
      <w:r w:rsidRPr="00993A66">
        <w:rPr>
          <w:position w:val="-28"/>
          <w:sz w:val="28"/>
          <w:szCs w:val="28"/>
          <w:lang w:eastAsia="ru-RU"/>
        </w:rPr>
        <w:object w:dxaOrig="1120" w:dyaOrig="820">
          <v:shape id="_x0000_i1122" type="#_x0000_t75" style="width:57.75pt;height:44.25pt" o:ole="">
            <v:imagedata r:id="rId120" o:title=""/>
          </v:shape>
          <o:OLEObject Type="Embed" ProgID="Equation.3" ShapeID="_x0000_i1122" DrawAspect="Content" ObjectID="_1557743819" r:id="rId145"/>
        </w:object>
      </w:r>
      <w:r w:rsidRPr="00993A66">
        <w:rPr>
          <w:b/>
          <w:sz w:val="28"/>
          <w:szCs w:val="28"/>
        </w:rPr>
        <w:t>,</w:t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</w:r>
      <w:r w:rsidRPr="00993A66">
        <w:rPr>
          <w:b/>
          <w:sz w:val="28"/>
          <w:szCs w:val="28"/>
        </w:rPr>
        <w:tab/>
        <w:t xml:space="preserve">   </w:t>
      </w:r>
      <w:r w:rsidR="00F51013">
        <w:rPr>
          <w:sz w:val="28"/>
          <w:szCs w:val="28"/>
        </w:rPr>
        <w:t>(9</w:t>
      </w:r>
      <w:r w:rsidRPr="00993A66">
        <w:rPr>
          <w:sz w:val="28"/>
          <w:szCs w:val="28"/>
        </w:rPr>
        <w:t>)</w:t>
      </w:r>
    </w:p>
    <w:p w:rsidR="007C7B56" w:rsidRPr="00993A66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где </w:t>
      </w:r>
      <w:r w:rsidRPr="00993A66">
        <w:rPr>
          <w:position w:val="-12"/>
          <w:sz w:val="28"/>
          <w:szCs w:val="28"/>
          <w:lang w:eastAsia="ru-RU"/>
        </w:rPr>
        <w:object w:dxaOrig="639" w:dyaOrig="380">
          <v:shape id="_x0000_i1123" type="#_x0000_t75" style="width:27.75pt;height:21.75pt" o:ole="">
            <v:imagedata r:id="rId122" o:title=""/>
          </v:shape>
          <o:OLEObject Type="Embed" ProgID="Equation.3" ShapeID="_x0000_i1123" DrawAspect="Content" ObjectID="_1557743820" r:id="rId146"/>
        </w:object>
      </w:r>
      <w:r w:rsidRPr="00993A66">
        <w:rPr>
          <w:sz w:val="28"/>
          <w:szCs w:val="28"/>
        </w:rPr>
        <w:t xml:space="preserve"> – количество преподаваемых дисциплин, для которых совокупность условий выполнена;</w:t>
      </w:r>
    </w:p>
    <w:p w:rsidR="007C7B56" w:rsidRPr="00993A66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993A66">
        <w:rPr>
          <w:position w:val="-6"/>
          <w:sz w:val="28"/>
          <w:szCs w:val="28"/>
          <w:lang w:eastAsia="ru-RU"/>
        </w:rPr>
        <w:object w:dxaOrig="300" w:dyaOrig="300">
          <v:shape id="_x0000_i1124" type="#_x0000_t75" style="width:14.25pt;height:14.25pt" o:ole="">
            <v:imagedata r:id="rId124" o:title=""/>
          </v:shape>
          <o:OLEObject Type="Embed" ProgID="Equation.3" ShapeID="_x0000_i1124" DrawAspect="Content" ObjectID="_1557743821" r:id="rId147"/>
        </w:object>
      </w:r>
      <w:r w:rsidRPr="00993A66">
        <w:rPr>
          <w:sz w:val="28"/>
          <w:szCs w:val="28"/>
        </w:rPr>
        <w:t xml:space="preserve">– общее количество преподаваемых дисциплин. </w:t>
      </w:r>
    </w:p>
    <w:p w:rsidR="007C7B56" w:rsidRPr="00FE1207" w:rsidRDefault="007C7B56" w:rsidP="007C7B56">
      <w:pPr>
        <w:ind w:firstLine="709"/>
        <w:contextualSpacing/>
        <w:jc w:val="both"/>
        <w:rPr>
          <w:i/>
          <w:sz w:val="28"/>
          <w:szCs w:val="28"/>
        </w:rPr>
      </w:pPr>
      <w:r w:rsidRPr="00FE1207">
        <w:rPr>
          <w:sz w:val="28"/>
          <w:szCs w:val="28"/>
        </w:rPr>
        <w:t>Коэффициент полноты</w:t>
      </w:r>
      <w:r>
        <w:rPr>
          <w:sz w:val="28"/>
          <w:szCs w:val="28"/>
        </w:rPr>
        <w:t xml:space="preserve"> методического обеспечения </w:t>
      </w:r>
      <w:r w:rsidRPr="00FE1207">
        <w:rPr>
          <w:sz w:val="28"/>
          <w:szCs w:val="28"/>
        </w:rPr>
        <w:t>определяется согласно таблице:</w:t>
      </w:r>
    </w:p>
    <w:p w:rsidR="007C7B56" w:rsidRPr="00FE1207" w:rsidRDefault="007C7B56" w:rsidP="007C7B56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2974"/>
      </w:tblGrid>
      <w:tr w:rsidR="007C7B56" w:rsidRPr="004743BB" w:rsidTr="00B65497">
        <w:trPr>
          <w:cantSplit/>
          <w:trHeight w:val="364"/>
        </w:trPr>
        <w:tc>
          <w:tcPr>
            <w:tcW w:w="3409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Удельный вес методически обеспеченных дисциплин, %</w:t>
            </w:r>
          </w:p>
        </w:tc>
        <w:tc>
          <w:tcPr>
            <w:tcW w:w="1591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Коэффициент полноты</w:t>
            </w:r>
          </w:p>
        </w:tc>
      </w:tr>
      <w:tr w:rsidR="007C7B56" w:rsidRPr="00FE1207" w:rsidTr="00B65497">
        <w:trPr>
          <w:cantSplit/>
        </w:trPr>
        <w:tc>
          <w:tcPr>
            <w:tcW w:w="3409" w:type="pct"/>
            <w:shd w:val="clear" w:color="auto" w:fill="auto"/>
          </w:tcPr>
          <w:p w:rsidR="007C7B56" w:rsidRPr="0009118A" w:rsidRDefault="007C7B56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09118A">
              <w:rPr>
                <w:sz w:val="28"/>
                <w:szCs w:val="28"/>
                <w:lang w:val="en-US"/>
              </w:rPr>
              <w:t>g</w:t>
            </w:r>
            <w:r w:rsidRPr="0009118A">
              <w:rPr>
                <w:sz w:val="28"/>
                <w:szCs w:val="28"/>
              </w:rPr>
              <w:t xml:space="preserve"> &lt; 100</w:t>
            </w:r>
          </w:p>
        </w:tc>
        <w:tc>
          <w:tcPr>
            <w:tcW w:w="1591" w:type="pct"/>
            <w:shd w:val="clear" w:color="auto" w:fill="auto"/>
          </w:tcPr>
          <w:p w:rsidR="007C7B56" w:rsidRPr="00FE1207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0</w:t>
            </w:r>
          </w:p>
        </w:tc>
      </w:tr>
      <w:tr w:rsidR="007C7B56" w:rsidRPr="00FE1207" w:rsidTr="00B65497">
        <w:trPr>
          <w:cantSplit/>
        </w:trPr>
        <w:tc>
          <w:tcPr>
            <w:tcW w:w="3409" w:type="pct"/>
            <w:shd w:val="clear" w:color="auto" w:fill="auto"/>
          </w:tcPr>
          <w:p w:rsidR="007C7B56" w:rsidRPr="0009118A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09118A">
              <w:rPr>
                <w:sz w:val="28"/>
                <w:szCs w:val="28"/>
                <w:lang w:val="en-US"/>
              </w:rPr>
              <w:t>g</w:t>
            </w:r>
            <w:r w:rsidRPr="0009118A">
              <w:rPr>
                <w:sz w:val="28"/>
                <w:szCs w:val="28"/>
              </w:rPr>
              <w:t xml:space="preserve"> = 100</w:t>
            </w:r>
          </w:p>
        </w:tc>
        <w:tc>
          <w:tcPr>
            <w:tcW w:w="1591" w:type="pct"/>
            <w:shd w:val="clear" w:color="auto" w:fill="auto"/>
          </w:tcPr>
          <w:p w:rsidR="007C7B56" w:rsidRPr="0009118A" w:rsidRDefault="007C7B56" w:rsidP="00B6549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09118A">
              <w:rPr>
                <w:sz w:val="28"/>
                <w:szCs w:val="28"/>
              </w:rPr>
              <w:t>1</w:t>
            </w:r>
          </w:p>
        </w:tc>
      </w:tr>
    </w:tbl>
    <w:p w:rsidR="007C7B56" w:rsidRPr="00FE1207" w:rsidRDefault="007C7B56" w:rsidP="007C7B56">
      <w:pPr>
        <w:ind w:firstLine="709"/>
        <w:contextualSpacing/>
        <w:rPr>
          <w:sz w:val="28"/>
          <w:szCs w:val="28"/>
        </w:rPr>
      </w:pP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 w:rsidRPr="000B638F">
        <w:rPr>
          <w:sz w:val="28"/>
          <w:szCs w:val="28"/>
        </w:rPr>
        <w:t>Базовый размер стимулирующей доплаты</w:t>
      </w:r>
      <w:r w:rsidRPr="000B638F">
        <w:rPr>
          <w:i/>
          <w:sz w:val="28"/>
          <w:szCs w:val="28"/>
        </w:rPr>
        <w:t xml:space="preserve"> </w:t>
      </w:r>
      <w:r w:rsidRPr="000B638F">
        <w:rPr>
          <w:position w:val="-14"/>
          <w:sz w:val="28"/>
          <w:szCs w:val="28"/>
          <w:lang w:eastAsia="ru-RU"/>
        </w:rPr>
        <w:object w:dxaOrig="360" w:dyaOrig="380">
          <v:shape id="_x0000_i1125" type="#_x0000_t75" style="width:21.75pt;height:21.75pt" o:ole="">
            <v:imagedata r:id="rId11" o:title=""/>
          </v:shape>
          <o:OLEObject Type="Embed" ProgID="Equation.3" ShapeID="_x0000_i1125" DrawAspect="Content" ObjectID="_1557743822" r:id="rId148"/>
        </w:object>
      </w:r>
      <w:r w:rsidRPr="000B638F"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периодичность и порядок определения удельного веса методически обеспеченных дисциплин </w:t>
      </w:r>
      <w:r>
        <w:rPr>
          <w:sz w:val="28"/>
          <w:szCs w:val="28"/>
          <w:lang w:val="en-US"/>
        </w:rPr>
        <w:t>g</w:t>
      </w:r>
      <w:r w:rsidRPr="007F60D6"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коэффициента полноты </w:t>
      </w:r>
      <w:r>
        <w:rPr>
          <w:sz w:val="28"/>
          <w:szCs w:val="28"/>
        </w:rPr>
        <w:t xml:space="preserve">методического обеспечения </w:t>
      </w:r>
      <w:r w:rsidRPr="00460B6E">
        <w:rPr>
          <w:position w:val="-10"/>
          <w:sz w:val="28"/>
          <w:szCs w:val="28"/>
          <w:lang w:eastAsia="ru-RU"/>
        </w:rPr>
        <w:object w:dxaOrig="360" w:dyaOrig="340">
          <v:shape id="_x0000_i1126" type="#_x0000_t75" style="width:21.75pt;height:14.25pt" o:ole="">
            <v:imagedata r:id="rId118" o:title=""/>
          </v:shape>
          <o:OLEObject Type="Embed" ProgID="Equation.3" ShapeID="_x0000_i1126" DrawAspect="Content" ObjectID="_1557743823" r:id="rId149"/>
        </w:object>
      </w:r>
      <w:r w:rsidRPr="00FE1207">
        <w:rPr>
          <w:sz w:val="28"/>
          <w:szCs w:val="28"/>
        </w:rPr>
        <w:t xml:space="preserve"> утверждается приказом ректора института на основании анализа общего фонда материального стимулирования на текущий календарный год по плану финансово-хозяйственной деятельности.</w:t>
      </w:r>
    </w:p>
    <w:p w:rsidR="007C7B56" w:rsidRPr="00FE1207" w:rsidRDefault="00D541E2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7B56" w:rsidRPr="00FE1207">
        <w:rPr>
          <w:sz w:val="28"/>
          <w:szCs w:val="28"/>
        </w:rPr>
        <w:t>.2.3</w:t>
      </w:r>
      <w:r w:rsidR="007C7B56">
        <w:rPr>
          <w:sz w:val="28"/>
          <w:szCs w:val="28"/>
        </w:rPr>
        <w:t>. </w:t>
      </w:r>
      <w:r w:rsidR="007C7B56" w:rsidRPr="000B638F">
        <w:rPr>
          <w:sz w:val="28"/>
          <w:szCs w:val="28"/>
        </w:rPr>
        <w:t xml:space="preserve">Успеваемость по итогам предыдущего семестра определяется отношением количества студентов, успешно сдавших все предметы, преподаваемые на </w:t>
      </w:r>
      <w:r w:rsidR="0007244B">
        <w:rPr>
          <w:sz w:val="28"/>
          <w:szCs w:val="28"/>
        </w:rPr>
        <w:t>Факультете</w:t>
      </w:r>
      <w:r w:rsidR="007C7B56" w:rsidRPr="000B638F">
        <w:rPr>
          <w:sz w:val="28"/>
          <w:szCs w:val="28"/>
        </w:rPr>
        <w:t>, к общему числу студентов, допущенных деканат</w:t>
      </w:r>
      <w:r w:rsidR="0007244B">
        <w:rPr>
          <w:sz w:val="28"/>
          <w:szCs w:val="28"/>
        </w:rPr>
        <w:t>ом</w:t>
      </w:r>
      <w:r w:rsidR="007C7B56" w:rsidRPr="000B638F">
        <w:rPr>
          <w:sz w:val="28"/>
          <w:szCs w:val="28"/>
        </w:rPr>
        <w:t xml:space="preserve"> к сдаче данных предметов.</w:t>
      </w:r>
      <w:r w:rsidR="007C7B56" w:rsidRPr="00FE1207">
        <w:rPr>
          <w:sz w:val="28"/>
          <w:szCs w:val="28"/>
        </w:rPr>
        <w:t xml:space="preserve"> </w:t>
      </w:r>
    </w:p>
    <w:p w:rsidR="007C7B56" w:rsidRPr="00E35CF1" w:rsidRDefault="007C7B56" w:rsidP="007C7B56">
      <w:pPr>
        <w:ind w:firstLine="709"/>
        <w:jc w:val="both"/>
        <w:rPr>
          <w:spacing w:val="-2"/>
          <w:sz w:val="28"/>
          <w:szCs w:val="28"/>
        </w:rPr>
      </w:pPr>
      <w:r w:rsidRPr="00E35CF1">
        <w:rPr>
          <w:spacing w:val="-2"/>
          <w:sz w:val="28"/>
          <w:szCs w:val="28"/>
        </w:rPr>
        <w:t xml:space="preserve">Стимулирующая </w:t>
      </w:r>
      <w:r w:rsidRPr="0033313C">
        <w:rPr>
          <w:spacing w:val="-2"/>
          <w:sz w:val="28"/>
          <w:szCs w:val="28"/>
        </w:rPr>
        <w:t>ежемесячная</w:t>
      </w:r>
      <w:r w:rsidRPr="00E35CF1">
        <w:rPr>
          <w:spacing w:val="-2"/>
          <w:sz w:val="28"/>
          <w:szCs w:val="28"/>
        </w:rPr>
        <w:t xml:space="preserve"> доплата за успеваемость (</w:t>
      </w:r>
      <w:r w:rsidRPr="00E35CF1">
        <w:rPr>
          <w:spacing w:val="-2"/>
          <w:position w:val="-16"/>
          <w:sz w:val="28"/>
          <w:szCs w:val="28"/>
          <w:lang w:eastAsia="ru-RU"/>
        </w:rPr>
        <w:object w:dxaOrig="380" w:dyaOrig="400">
          <v:shape id="_x0000_i1127" type="#_x0000_t75" style="width:21.75pt;height:21.75pt" o:ole="">
            <v:imagedata r:id="rId136" o:title=""/>
          </v:shape>
          <o:OLEObject Type="Embed" ProgID="Equation.3" ShapeID="_x0000_i1127" DrawAspect="Content" ObjectID="_1557743824" r:id="rId150"/>
        </w:object>
      </w:r>
      <w:r w:rsidRPr="00E35CF1">
        <w:rPr>
          <w:spacing w:val="-2"/>
          <w:sz w:val="28"/>
          <w:szCs w:val="28"/>
          <w:lang w:eastAsia="ru-RU"/>
        </w:rPr>
        <w:t>)</w:t>
      </w:r>
      <w:r w:rsidRPr="00E35CF1">
        <w:rPr>
          <w:spacing w:val="-2"/>
          <w:sz w:val="28"/>
          <w:szCs w:val="28"/>
        </w:rPr>
        <w:t xml:space="preserve"> работникам из числа </w:t>
      </w:r>
      <w:r w:rsidR="0007244B">
        <w:rPr>
          <w:spacing w:val="-2"/>
          <w:sz w:val="28"/>
          <w:szCs w:val="28"/>
        </w:rPr>
        <w:t>ПП и МПО</w:t>
      </w:r>
      <w:r w:rsidRPr="00E35CF1">
        <w:rPr>
          <w:spacing w:val="-2"/>
          <w:sz w:val="28"/>
          <w:szCs w:val="28"/>
        </w:rPr>
        <w:t xml:space="preserve"> рассчитывается по формуле (11):</w:t>
      </w:r>
    </w:p>
    <w:p w:rsidR="007C7B56" w:rsidRDefault="007C7B56" w:rsidP="007C7B56">
      <w:pPr>
        <w:ind w:firstLine="709"/>
        <w:jc w:val="right"/>
        <w:rPr>
          <w:sz w:val="28"/>
          <w:szCs w:val="28"/>
          <w:lang w:eastAsia="ru-RU"/>
        </w:rPr>
      </w:pPr>
      <w:r w:rsidRPr="007F60D6">
        <w:rPr>
          <w:position w:val="-16"/>
          <w:sz w:val="28"/>
          <w:szCs w:val="28"/>
          <w:lang w:eastAsia="ru-RU"/>
        </w:rPr>
        <w:object w:dxaOrig="1620" w:dyaOrig="420">
          <v:shape id="_x0000_i1128" type="#_x0000_t75" style="width:79.5pt;height:21.75pt" o:ole="">
            <v:imagedata r:id="rId151" o:title=""/>
          </v:shape>
          <o:OLEObject Type="Embed" ProgID="Equation.3" ShapeID="_x0000_i1128" DrawAspect="Content" ObjectID="_1557743825" r:id="rId152"/>
        </w:object>
      </w:r>
      <w:r w:rsidR="004772C5">
        <w:rPr>
          <w:sz w:val="28"/>
          <w:szCs w:val="28"/>
          <w:lang w:eastAsia="ru-RU"/>
        </w:rPr>
        <w:t>,</w:t>
      </w:r>
      <w:r w:rsidR="00F51013">
        <w:rPr>
          <w:sz w:val="28"/>
          <w:szCs w:val="28"/>
          <w:lang w:eastAsia="ru-RU"/>
        </w:rPr>
        <w:t xml:space="preserve"> </w:t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</w:r>
      <w:r w:rsidR="00F51013">
        <w:rPr>
          <w:sz w:val="28"/>
          <w:szCs w:val="28"/>
          <w:lang w:eastAsia="ru-RU"/>
        </w:rPr>
        <w:tab/>
        <w:t xml:space="preserve">   (10</w:t>
      </w:r>
      <w:r>
        <w:rPr>
          <w:sz w:val="28"/>
          <w:szCs w:val="28"/>
          <w:lang w:eastAsia="ru-RU"/>
        </w:rPr>
        <w:t>)</w:t>
      </w:r>
    </w:p>
    <w:p w:rsidR="007C7B56" w:rsidRPr="00FE1207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D5ED5">
        <w:rPr>
          <w:position w:val="-14"/>
          <w:sz w:val="28"/>
          <w:szCs w:val="28"/>
          <w:lang w:eastAsia="ru-RU"/>
        </w:rPr>
        <w:object w:dxaOrig="360" w:dyaOrig="380">
          <v:shape id="_x0000_i1129" type="#_x0000_t75" style="width:21.75pt;height:21.75pt" o:ole="">
            <v:imagedata r:id="rId11" o:title=""/>
          </v:shape>
          <o:OLEObject Type="Embed" ProgID="Equation.3" ShapeID="_x0000_i1129" DrawAspect="Content" ObjectID="_1557743826" r:id="rId153"/>
        </w:object>
      </w:r>
      <w:r w:rsidRPr="00FE1207">
        <w:rPr>
          <w:sz w:val="28"/>
          <w:szCs w:val="28"/>
        </w:rPr>
        <w:t>– базовый размер стимулирующей доплаты;</w:t>
      </w:r>
    </w:p>
    <w:p w:rsidR="007C7B56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7F60D6">
        <w:rPr>
          <w:position w:val="-16"/>
          <w:sz w:val="28"/>
          <w:szCs w:val="28"/>
          <w:lang w:eastAsia="ru-RU"/>
        </w:rPr>
        <w:object w:dxaOrig="400" w:dyaOrig="420">
          <v:shape id="_x0000_i1130" type="#_x0000_t75" style="width:21.75pt;height:21.75pt" o:ole="">
            <v:imagedata r:id="rId154" o:title=""/>
          </v:shape>
          <o:OLEObject Type="Embed" ProgID="Equation.3" ShapeID="_x0000_i1130" DrawAspect="Content" ObjectID="_1557743827" r:id="rId155"/>
        </w:object>
      </w:r>
      <w:r w:rsidRPr="00FE1207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>успеваемости.</w:t>
      </w:r>
    </w:p>
    <w:p w:rsidR="007C7B56" w:rsidRPr="00E35CF1" w:rsidRDefault="007C7B56" w:rsidP="007C7B56">
      <w:pPr>
        <w:ind w:firstLine="709"/>
        <w:jc w:val="both"/>
        <w:rPr>
          <w:spacing w:val="-4"/>
          <w:sz w:val="28"/>
          <w:szCs w:val="28"/>
        </w:rPr>
      </w:pPr>
      <w:r w:rsidRPr="00E35CF1">
        <w:rPr>
          <w:spacing w:val="-4"/>
          <w:sz w:val="28"/>
          <w:szCs w:val="28"/>
        </w:rPr>
        <w:t xml:space="preserve">Коэффициент успеваемости </w:t>
      </w:r>
      <w:r w:rsidRPr="00E35CF1">
        <w:rPr>
          <w:spacing w:val="-4"/>
          <w:position w:val="-16"/>
          <w:sz w:val="28"/>
          <w:szCs w:val="28"/>
          <w:lang w:eastAsia="ru-RU"/>
        </w:rPr>
        <w:object w:dxaOrig="400" w:dyaOrig="420">
          <v:shape id="_x0000_i1131" type="#_x0000_t75" style="width:21.75pt;height:21.75pt" o:ole="">
            <v:imagedata r:id="rId154" o:title=""/>
          </v:shape>
          <o:OLEObject Type="Embed" ProgID="Equation.3" ShapeID="_x0000_i1131" DrawAspect="Content" ObjectID="_1557743828" r:id="rId156"/>
        </w:object>
      </w:r>
      <w:r w:rsidRPr="00E35CF1">
        <w:rPr>
          <w:spacing w:val="-4"/>
          <w:sz w:val="28"/>
          <w:szCs w:val="28"/>
          <w:lang w:eastAsia="ru-RU"/>
        </w:rPr>
        <w:t xml:space="preserve"> </w:t>
      </w:r>
      <w:r w:rsidRPr="00E35CF1">
        <w:rPr>
          <w:spacing w:val="-4"/>
          <w:sz w:val="28"/>
          <w:szCs w:val="28"/>
        </w:rPr>
        <w:t xml:space="preserve">определяется сводной успеваемостью студентов, обучаемых </w:t>
      </w:r>
      <w:r w:rsidR="0007244B">
        <w:rPr>
          <w:spacing w:val="-4"/>
          <w:sz w:val="28"/>
          <w:szCs w:val="28"/>
        </w:rPr>
        <w:t>ПП и МПО</w:t>
      </w:r>
      <w:r w:rsidRPr="00E35CF1">
        <w:rPr>
          <w:spacing w:val="-4"/>
          <w:sz w:val="28"/>
          <w:szCs w:val="28"/>
        </w:rPr>
        <w:t xml:space="preserve"> (</w:t>
      </w:r>
      <w:r w:rsidRPr="00E35CF1">
        <w:rPr>
          <w:spacing w:val="-4"/>
          <w:sz w:val="28"/>
          <w:szCs w:val="28"/>
          <w:lang w:val="en-US"/>
        </w:rPr>
        <w:t>u</w:t>
      </w:r>
      <w:r w:rsidRPr="00E35CF1">
        <w:rPr>
          <w:spacing w:val="-4"/>
          <w:sz w:val="28"/>
          <w:szCs w:val="28"/>
        </w:rPr>
        <w:t xml:space="preserve">). Сводная успеваемость студентов, обучаемых </w:t>
      </w:r>
      <w:r w:rsidR="0007244B">
        <w:rPr>
          <w:spacing w:val="-4"/>
          <w:sz w:val="28"/>
          <w:szCs w:val="28"/>
        </w:rPr>
        <w:t>ПП и МПО Факультета</w:t>
      </w:r>
      <w:r w:rsidRPr="00E35CF1">
        <w:rPr>
          <w:spacing w:val="-4"/>
          <w:sz w:val="28"/>
          <w:szCs w:val="28"/>
        </w:rPr>
        <w:t>, рассчитывается по формуле (12):</w:t>
      </w:r>
    </w:p>
    <w:p w:rsidR="007C7B56" w:rsidRPr="005E2CCC" w:rsidRDefault="007C7B56" w:rsidP="007C7B56">
      <w:pPr>
        <w:ind w:firstLine="709"/>
        <w:jc w:val="right"/>
        <w:rPr>
          <w:sz w:val="28"/>
          <w:szCs w:val="28"/>
        </w:rPr>
      </w:pPr>
      <w:r w:rsidRPr="00E36A03">
        <w:rPr>
          <w:position w:val="-26"/>
          <w:sz w:val="28"/>
          <w:szCs w:val="28"/>
          <w:lang w:eastAsia="ru-RU"/>
        </w:rPr>
        <w:object w:dxaOrig="1080" w:dyaOrig="740">
          <v:shape id="_x0000_i1132" type="#_x0000_t75" style="width:57.75pt;height:36.75pt" o:ole="">
            <v:imagedata r:id="rId157" o:title=""/>
          </v:shape>
          <o:OLEObject Type="Embed" ProgID="Equation.3" ShapeID="_x0000_i1132" DrawAspect="Content" ObjectID="_1557743829" r:id="rId158"/>
        </w:object>
      </w:r>
      <w:r w:rsidRPr="00FE120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2CCC">
        <w:rPr>
          <w:sz w:val="28"/>
          <w:szCs w:val="28"/>
        </w:rPr>
        <w:t>(1</w:t>
      </w:r>
      <w:r w:rsidR="00E91365">
        <w:rPr>
          <w:sz w:val="28"/>
          <w:szCs w:val="28"/>
        </w:rPr>
        <w:t>1</w:t>
      </w:r>
      <w:r w:rsidRPr="005E2CCC">
        <w:rPr>
          <w:sz w:val="28"/>
          <w:szCs w:val="28"/>
        </w:rPr>
        <w:t>)</w:t>
      </w:r>
    </w:p>
    <w:p w:rsidR="007C7B56" w:rsidRPr="00FE1207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FE120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E36A03">
        <w:rPr>
          <w:position w:val="-16"/>
          <w:sz w:val="28"/>
          <w:szCs w:val="28"/>
          <w:lang w:eastAsia="ru-RU"/>
        </w:rPr>
        <w:object w:dxaOrig="580" w:dyaOrig="420">
          <v:shape id="_x0000_i1133" type="#_x0000_t75" style="width:27.75pt;height:21.75pt" o:ole="">
            <v:imagedata r:id="rId159" o:title=""/>
          </v:shape>
          <o:OLEObject Type="Embed" ProgID="Equation.3" ShapeID="_x0000_i1133" DrawAspect="Content" ObjectID="_1557743830" r:id="rId160"/>
        </w:object>
      </w:r>
      <w:r w:rsidRPr="00FE1207">
        <w:rPr>
          <w:sz w:val="28"/>
          <w:szCs w:val="28"/>
        </w:rPr>
        <w:t xml:space="preserve">– численность студентов, успешно сдавших предметы, преподаваемые на </w:t>
      </w:r>
      <w:r w:rsidR="0007244B">
        <w:rPr>
          <w:sz w:val="28"/>
          <w:szCs w:val="28"/>
        </w:rPr>
        <w:t>Факультете</w:t>
      </w:r>
      <w:r w:rsidRPr="00FE1207">
        <w:rPr>
          <w:sz w:val="28"/>
          <w:szCs w:val="28"/>
        </w:rPr>
        <w:t>;</w:t>
      </w:r>
    </w:p>
    <w:p w:rsidR="007C7B56" w:rsidRPr="00FE1207" w:rsidRDefault="007C7B56" w:rsidP="007C7B56">
      <w:pPr>
        <w:ind w:firstLine="709"/>
        <w:contextualSpacing/>
        <w:jc w:val="both"/>
        <w:rPr>
          <w:sz w:val="28"/>
          <w:szCs w:val="28"/>
        </w:rPr>
      </w:pPr>
      <w:r w:rsidRPr="00E36A03">
        <w:rPr>
          <w:position w:val="-16"/>
          <w:sz w:val="28"/>
          <w:szCs w:val="28"/>
          <w:lang w:eastAsia="ru-RU"/>
        </w:rPr>
        <w:object w:dxaOrig="340" w:dyaOrig="420">
          <v:shape id="_x0000_i1134" type="#_x0000_t75" style="width:14.25pt;height:21.75pt" o:ole="">
            <v:imagedata r:id="rId161" o:title=""/>
          </v:shape>
          <o:OLEObject Type="Embed" ProgID="Equation.3" ShapeID="_x0000_i1134" DrawAspect="Content" ObjectID="_1557743831" r:id="rId162"/>
        </w:object>
      </w:r>
      <w:r w:rsidRPr="00FE1207">
        <w:rPr>
          <w:sz w:val="28"/>
          <w:szCs w:val="28"/>
        </w:rPr>
        <w:t xml:space="preserve">– общая численность студентов, обучаемых </w:t>
      </w:r>
      <w:r w:rsidR="0007244B">
        <w:rPr>
          <w:spacing w:val="-4"/>
          <w:sz w:val="28"/>
          <w:szCs w:val="28"/>
        </w:rPr>
        <w:t>ПП и МПО Факультета</w:t>
      </w:r>
      <w:r w:rsidRPr="00FE1207">
        <w:rPr>
          <w:sz w:val="28"/>
          <w:szCs w:val="28"/>
        </w:rPr>
        <w:t xml:space="preserve">. </w:t>
      </w:r>
    </w:p>
    <w:p w:rsidR="007C7B56" w:rsidRPr="00FE1207" w:rsidRDefault="007C7B56" w:rsidP="007C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Диапазоны </w:t>
      </w:r>
      <w:r w:rsidRPr="00FE1207">
        <w:rPr>
          <w:sz w:val="28"/>
          <w:szCs w:val="28"/>
        </w:rPr>
        <w:t>сводной успеваемост</w:t>
      </w:r>
      <w:r>
        <w:rPr>
          <w:sz w:val="28"/>
          <w:szCs w:val="28"/>
        </w:rPr>
        <w:t>и</w:t>
      </w:r>
      <w:r w:rsidRPr="00FE1207">
        <w:rPr>
          <w:sz w:val="28"/>
          <w:szCs w:val="28"/>
        </w:rPr>
        <w:t xml:space="preserve"> студентов, обучаемых </w:t>
      </w:r>
      <w:r w:rsidR="0007244B">
        <w:rPr>
          <w:spacing w:val="-4"/>
          <w:sz w:val="28"/>
          <w:szCs w:val="28"/>
        </w:rPr>
        <w:t>ПП и МПО Факультета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) </w: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>соответствующие им коэффициенты успеваемости</w:t>
      </w:r>
      <w:r w:rsidRPr="00FE1207">
        <w:rPr>
          <w:sz w:val="28"/>
          <w:szCs w:val="28"/>
        </w:rPr>
        <w:t xml:space="preserve"> </w:t>
      </w:r>
      <w:r w:rsidRPr="007F60D6">
        <w:rPr>
          <w:position w:val="-16"/>
          <w:sz w:val="28"/>
          <w:szCs w:val="28"/>
          <w:lang w:eastAsia="ru-RU"/>
        </w:rPr>
        <w:object w:dxaOrig="400" w:dyaOrig="420">
          <v:shape id="_x0000_i1135" type="#_x0000_t75" style="width:21.75pt;height:21.75pt" o:ole="">
            <v:imagedata r:id="rId154" o:title=""/>
          </v:shape>
          <o:OLEObject Type="Embed" ProgID="Equation.3" ShapeID="_x0000_i1135" DrawAspect="Content" ObjectID="_1557743832" r:id="rId163"/>
        </w:object>
      </w:r>
      <w:r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по </w:t>
      </w:r>
      <w:r w:rsidRPr="00FE1207">
        <w:rPr>
          <w:sz w:val="28"/>
          <w:szCs w:val="28"/>
        </w:rPr>
        <w:t>таблице:</w:t>
      </w:r>
    </w:p>
    <w:p w:rsidR="007C7B56" w:rsidRDefault="007C7B56" w:rsidP="007C7B5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103"/>
      </w:tblGrid>
      <w:tr w:rsidR="007C7B56" w:rsidRPr="004743BB" w:rsidTr="00B65497">
        <w:trPr>
          <w:cantSplit/>
          <w:trHeight w:val="364"/>
        </w:trPr>
        <w:tc>
          <w:tcPr>
            <w:tcW w:w="3340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Сводная успеваемость студентов, обучаемых преподавателями кафедры, %</w:t>
            </w:r>
          </w:p>
        </w:tc>
        <w:tc>
          <w:tcPr>
            <w:tcW w:w="1660" w:type="pct"/>
            <w:shd w:val="clear" w:color="auto" w:fill="auto"/>
          </w:tcPr>
          <w:p w:rsidR="007C7B56" w:rsidRPr="004743BB" w:rsidRDefault="007C7B56" w:rsidP="00B654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743BB">
              <w:rPr>
                <w:b/>
                <w:sz w:val="24"/>
                <w:szCs w:val="24"/>
              </w:rPr>
              <w:t>Коэффициент успеваемости</w:t>
            </w:r>
          </w:p>
        </w:tc>
      </w:tr>
      <w:tr w:rsidR="007C7B56" w:rsidRPr="00FE1207" w:rsidTr="00B65497">
        <w:trPr>
          <w:cantSplit/>
        </w:trPr>
        <w:tc>
          <w:tcPr>
            <w:tcW w:w="3340" w:type="pct"/>
            <w:shd w:val="clear" w:color="auto" w:fill="auto"/>
          </w:tcPr>
          <w:p w:rsidR="007C7B56" w:rsidRPr="00FE1207" w:rsidRDefault="007C7B56" w:rsidP="00B65497">
            <w:pPr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4466B">
              <w:rPr>
                <w:position w:val="-6"/>
                <w:sz w:val="28"/>
                <w:szCs w:val="28"/>
                <w:lang w:eastAsia="ru-RU"/>
              </w:rPr>
              <w:object w:dxaOrig="220" w:dyaOrig="240">
                <v:shape id="_x0000_i1136" type="#_x0000_t75" style="width:14.25pt;height:14.25pt" o:ole="">
                  <v:imagedata r:id="rId164" o:title=""/>
                </v:shape>
                <o:OLEObject Type="Embed" ProgID="Equation.3" ShapeID="_x0000_i1136" DrawAspect="Content" ObjectID="_1557743833" r:id="rId165"/>
              </w:object>
            </w:r>
            <w:r w:rsidRPr="00FE1207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137" type="#_x0000_t75" style="width:14.25pt;height:14.25pt" o:ole="">
                  <v:imagedata r:id="rId50" o:title=""/>
                </v:shape>
                <o:OLEObject Type="Embed" ProgID="Equation.3" ShapeID="_x0000_i1137" DrawAspect="Content" ObjectID="_1557743834" r:id="rId166"/>
              </w:object>
            </w:r>
          </w:p>
        </w:tc>
        <w:tc>
          <w:tcPr>
            <w:tcW w:w="1660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A7EED">
              <w:rPr>
                <w:position w:val="-18"/>
                <w:sz w:val="28"/>
                <w:szCs w:val="28"/>
                <w:lang w:eastAsia="ru-RU"/>
              </w:rPr>
              <w:object w:dxaOrig="460" w:dyaOrig="440">
                <v:shape id="_x0000_i1138" type="#_x0000_t75" style="width:21.75pt;height:21.75pt" o:ole="">
                  <v:imagedata r:id="rId167" o:title=""/>
                </v:shape>
                <o:OLEObject Type="Embed" ProgID="Equation.3" ShapeID="_x0000_i1138" DrawAspect="Content" ObjectID="_1557743835" r:id="rId168"/>
              </w:object>
            </w:r>
            <w:r>
              <w:rPr>
                <w:sz w:val="28"/>
                <w:szCs w:val="28"/>
                <w:lang w:eastAsia="ru-RU"/>
              </w:rPr>
              <w:t>=0</w:t>
            </w:r>
          </w:p>
        </w:tc>
      </w:tr>
      <w:tr w:rsidR="007C7B56" w:rsidRPr="00FE1207" w:rsidTr="00B65497">
        <w:trPr>
          <w:cantSplit/>
        </w:trPr>
        <w:tc>
          <w:tcPr>
            <w:tcW w:w="3340" w:type="pct"/>
            <w:shd w:val="clear" w:color="auto" w:fill="auto"/>
          </w:tcPr>
          <w:p w:rsidR="007C7B56" w:rsidRPr="00D61A92" w:rsidRDefault="007C7B56" w:rsidP="00B65497">
            <w:pPr>
              <w:tabs>
                <w:tab w:val="center" w:pos="2798"/>
                <w:tab w:val="right" w:pos="5596"/>
              </w:tabs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60" w:dyaOrig="340">
                <v:shape id="_x0000_i1139" type="#_x0000_t75" style="width:14.25pt;height:14.25pt" o:ole="">
                  <v:imagedata r:id="rId54" o:title=""/>
                </v:shape>
                <o:OLEObject Type="Embed" ProgID="Equation.3" ShapeID="_x0000_i1139" DrawAspect="Content" ObjectID="_1557743836" r:id="rId169"/>
              </w:objec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B4466B">
              <w:rPr>
                <w:position w:val="-6"/>
                <w:sz w:val="28"/>
                <w:szCs w:val="28"/>
                <w:lang w:eastAsia="ru-RU"/>
              </w:rPr>
              <w:object w:dxaOrig="220" w:dyaOrig="240">
                <v:shape id="_x0000_i1140" type="#_x0000_t75" style="width:14.25pt;height:14.25pt" o:ole="">
                  <v:imagedata r:id="rId170" o:title=""/>
                </v:shape>
                <o:OLEObject Type="Embed" ProgID="Equation.3" ShapeID="_x0000_i1140" DrawAspect="Content" ObjectID="_1557743837" r:id="rId171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279" w:dyaOrig="340">
                <v:shape id="_x0000_i1141" type="#_x0000_t75" style="width:14.25pt;height:14.25pt" o:ole="">
                  <v:imagedata r:id="rId57" o:title=""/>
                </v:shape>
                <o:OLEObject Type="Embed" ProgID="Equation.3" ShapeID="_x0000_i1141" DrawAspect="Content" ObjectID="_1557743838" r:id="rId172"/>
              </w:object>
            </w:r>
          </w:p>
        </w:tc>
        <w:tc>
          <w:tcPr>
            <w:tcW w:w="1660" w:type="pct"/>
            <w:shd w:val="clear" w:color="auto" w:fill="auto"/>
          </w:tcPr>
          <w:p w:rsidR="007C7B56" w:rsidRPr="001030DD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A7EED">
              <w:rPr>
                <w:position w:val="-18"/>
                <w:sz w:val="28"/>
                <w:szCs w:val="28"/>
                <w:lang w:eastAsia="ru-RU"/>
              </w:rPr>
              <w:object w:dxaOrig="480" w:dyaOrig="440">
                <v:shape id="_x0000_i1142" type="#_x0000_t75" style="width:21.75pt;height:21.75pt" o:ole="">
                  <v:imagedata r:id="rId173" o:title=""/>
                </v:shape>
                <o:OLEObject Type="Embed" ProgID="Equation.3" ShapeID="_x0000_i1142" DrawAspect="Content" ObjectID="_1557743839" r:id="rId174"/>
              </w:object>
            </w:r>
          </w:p>
        </w:tc>
      </w:tr>
      <w:tr w:rsidR="007C7B56" w:rsidRPr="00FE1207" w:rsidTr="00B65497">
        <w:trPr>
          <w:cantSplit/>
        </w:trPr>
        <w:tc>
          <w:tcPr>
            <w:tcW w:w="3340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  <w:tc>
          <w:tcPr>
            <w:tcW w:w="1660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D61A92">
              <w:rPr>
                <w:sz w:val="28"/>
                <w:szCs w:val="28"/>
              </w:rPr>
              <w:t>…</w:t>
            </w:r>
          </w:p>
        </w:tc>
      </w:tr>
      <w:tr w:rsidR="007C7B56" w:rsidRPr="00FE1207" w:rsidTr="00B65497">
        <w:trPr>
          <w:cantSplit/>
        </w:trPr>
        <w:tc>
          <w:tcPr>
            <w:tcW w:w="3340" w:type="pct"/>
            <w:shd w:val="clear" w:color="auto" w:fill="auto"/>
          </w:tcPr>
          <w:p w:rsidR="007C7B56" w:rsidRPr="001030DD" w:rsidRDefault="007C7B56" w:rsidP="00B65497">
            <w:pPr>
              <w:contextualSpacing/>
              <w:jc w:val="center"/>
              <w:rPr>
                <w:sz w:val="28"/>
                <w:szCs w:val="28"/>
              </w:rPr>
            </w:pP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400" w:dyaOrig="340">
                <v:shape id="_x0000_i1143" type="#_x0000_t75" style="width:21.75pt;height:14.25pt" o:ole="">
                  <v:imagedata r:id="rId61" o:title=""/>
                </v:shape>
                <o:OLEObject Type="Embed" ProgID="Equation.3" ShapeID="_x0000_i1143" DrawAspect="Content" ObjectID="_1557743840" r:id="rId175"/>
              </w:object>
            </w:r>
            <w:r w:rsidRPr="00D61A92">
              <w:rPr>
                <w:sz w:val="28"/>
                <w:szCs w:val="28"/>
              </w:rPr>
              <w:t xml:space="preserve"> </w:t>
            </w:r>
            <w:r w:rsidRPr="00D61A92">
              <w:rPr>
                <w:sz w:val="28"/>
                <w:szCs w:val="28"/>
                <w:lang w:val="en-US"/>
              </w:rPr>
              <w:t>&lt;</w:t>
            </w:r>
            <w:r w:rsidRPr="00B4466B">
              <w:rPr>
                <w:position w:val="-6"/>
                <w:sz w:val="28"/>
                <w:szCs w:val="28"/>
                <w:lang w:eastAsia="ru-RU"/>
              </w:rPr>
              <w:object w:dxaOrig="220" w:dyaOrig="240">
                <v:shape id="_x0000_i1144" type="#_x0000_t75" style="width:14.25pt;height:14.25pt" o:ole="">
                  <v:imagedata r:id="rId170" o:title=""/>
                </v:shape>
                <o:OLEObject Type="Embed" ProgID="Equation.3" ShapeID="_x0000_i1144" DrawAspect="Content" ObjectID="_1557743841" r:id="rId176"/>
              </w:object>
            </w:r>
            <w:r w:rsidRPr="00D61A92">
              <w:rPr>
                <w:sz w:val="28"/>
                <w:szCs w:val="28"/>
              </w:rPr>
              <w:t xml:space="preserve">≤ </w:t>
            </w:r>
            <w:r w:rsidRPr="001030DD">
              <w:rPr>
                <w:position w:val="-10"/>
                <w:sz w:val="28"/>
                <w:szCs w:val="28"/>
                <w:lang w:eastAsia="ru-RU"/>
              </w:rPr>
              <w:object w:dxaOrig="300" w:dyaOrig="340">
                <v:shape id="_x0000_i1145" type="#_x0000_t75" style="width:14.25pt;height:14.25pt" o:ole="">
                  <v:imagedata r:id="rId64" o:title=""/>
                </v:shape>
                <o:OLEObject Type="Embed" ProgID="Equation.3" ShapeID="_x0000_i1145" DrawAspect="Content" ObjectID="_1557743842" r:id="rId177"/>
              </w:object>
            </w:r>
          </w:p>
        </w:tc>
        <w:tc>
          <w:tcPr>
            <w:tcW w:w="1660" w:type="pct"/>
            <w:shd w:val="clear" w:color="auto" w:fill="auto"/>
          </w:tcPr>
          <w:p w:rsidR="007C7B56" w:rsidRPr="00D61A92" w:rsidRDefault="007C7B56" w:rsidP="00B65497">
            <w:pPr>
              <w:contextualSpacing/>
              <w:jc w:val="center"/>
              <w:rPr>
                <w:sz w:val="28"/>
                <w:szCs w:val="28"/>
                <w:vertAlign w:val="subscript"/>
              </w:rPr>
            </w:pPr>
            <w:r w:rsidRPr="00DA7EED">
              <w:rPr>
                <w:position w:val="-18"/>
                <w:sz w:val="28"/>
                <w:szCs w:val="28"/>
                <w:lang w:eastAsia="ru-RU"/>
              </w:rPr>
              <w:object w:dxaOrig="499" w:dyaOrig="440">
                <v:shape id="_x0000_i1146" type="#_x0000_t75" style="width:21.75pt;height:21.75pt" o:ole="">
                  <v:imagedata r:id="rId178" o:title=""/>
                </v:shape>
                <o:OLEObject Type="Embed" ProgID="Equation.3" ShapeID="_x0000_i1146" DrawAspect="Content" ObjectID="_1557743843" r:id="rId179"/>
              </w:object>
            </w:r>
          </w:p>
        </w:tc>
      </w:tr>
    </w:tbl>
    <w:p w:rsidR="007C7B56" w:rsidRDefault="007C7B56" w:rsidP="007C7B56">
      <w:pPr>
        <w:ind w:firstLine="709"/>
        <w:contextualSpacing/>
        <w:jc w:val="both"/>
        <w:rPr>
          <w:sz w:val="28"/>
          <w:szCs w:val="28"/>
        </w:rPr>
      </w:pPr>
    </w:p>
    <w:p w:rsidR="007C7B56" w:rsidRDefault="007C7B56" w:rsidP="007C7B56">
      <w:pPr>
        <w:ind w:firstLine="709"/>
        <w:jc w:val="both"/>
        <w:rPr>
          <w:sz w:val="28"/>
          <w:szCs w:val="28"/>
        </w:rPr>
      </w:pPr>
      <w:r w:rsidRPr="000B638F">
        <w:rPr>
          <w:sz w:val="28"/>
          <w:szCs w:val="28"/>
        </w:rPr>
        <w:t>Базовый размер стимулирующей доплаты</w:t>
      </w:r>
      <w:r w:rsidRPr="000B638F">
        <w:rPr>
          <w:i/>
          <w:sz w:val="28"/>
          <w:szCs w:val="28"/>
        </w:rPr>
        <w:t xml:space="preserve"> </w:t>
      </w:r>
      <w:r w:rsidRPr="000B638F">
        <w:rPr>
          <w:position w:val="-14"/>
          <w:sz w:val="28"/>
          <w:szCs w:val="28"/>
          <w:lang w:eastAsia="ru-RU"/>
        </w:rPr>
        <w:object w:dxaOrig="360" w:dyaOrig="380">
          <v:shape id="_x0000_i1147" type="#_x0000_t75" style="width:21.75pt;height:21.75pt" o:ole="">
            <v:imagedata r:id="rId11" o:title=""/>
          </v:shape>
          <o:OLEObject Type="Embed" ProgID="Equation.3" ShapeID="_x0000_i1147" DrawAspect="Content" ObjectID="_1557743844" r:id="rId180"/>
        </w:object>
      </w:r>
      <w:r w:rsidRPr="000B638F">
        <w:rPr>
          <w:sz w:val="28"/>
          <w:szCs w:val="28"/>
        </w:rPr>
        <w:t>,</w:t>
      </w:r>
      <w:r w:rsidRPr="00FE1207">
        <w:rPr>
          <w:sz w:val="28"/>
          <w:szCs w:val="28"/>
        </w:rPr>
        <w:t xml:space="preserve"> периодичность и порядок определения коэффициентов успеваемости </w:t>
      </w:r>
      <w:r w:rsidRPr="007F60D6">
        <w:rPr>
          <w:position w:val="-16"/>
          <w:sz w:val="28"/>
          <w:szCs w:val="28"/>
          <w:lang w:eastAsia="ru-RU"/>
        </w:rPr>
        <w:object w:dxaOrig="400" w:dyaOrig="420">
          <v:shape id="_x0000_i1148" type="#_x0000_t75" style="width:21.75pt;height:21.75pt" o:ole="">
            <v:imagedata r:id="rId154" o:title=""/>
          </v:shape>
          <o:OLEObject Type="Embed" ProgID="Equation.3" ShapeID="_x0000_i1148" DrawAspect="Content" ObjectID="_1557743845" r:id="rId181"/>
        </w:object>
      </w:r>
      <w:r w:rsidRPr="00FE12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диапазоны </w:t>
      </w:r>
      <w:r w:rsidRPr="00FE1207">
        <w:rPr>
          <w:sz w:val="28"/>
          <w:szCs w:val="28"/>
        </w:rPr>
        <w:t>сводной успеваемост</w:t>
      </w:r>
      <w:r>
        <w:rPr>
          <w:sz w:val="28"/>
          <w:szCs w:val="28"/>
        </w:rPr>
        <w:t>и</w:t>
      </w:r>
      <w:r w:rsidRPr="00FE1207">
        <w:rPr>
          <w:sz w:val="28"/>
          <w:szCs w:val="28"/>
        </w:rPr>
        <w:t xml:space="preserve"> студентов, обучаемых </w:t>
      </w:r>
      <w:r w:rsidR="00AA25A4">
        <w:rPr>
          <w:spacing w:val="-4"/>
          <w:sz w:val="28"/>
          <w:szCs w:val="28"/>
        </w:rPr>
        <w:t>ПП и МПО Факультета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) </w:t>
      </w:r>
      <w:r w:rsidRPr="00FE1207">
        <w:rPr>
          <w:sz w:val="28"/>
          <w:szCs w:val="28"/>
        </w:rPr>
        <w:t xml:space="preserve">и </w:t>
      </w:r>
      <w:r>
        <w:rPr>
          <w:sz w:val="28"/>
          <w:szCs w:val="28"/>
        </w:rPr>
        <w:t>соответствующие им коэффициенты успеваемости</w:t>
      </w:r>
      <w:r w:rsidRPr="00FE120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  <w:r w:rsidRPr="00FE1207">
        <w:rPr>
          <w:sz w:val="28"/>
          <w:szCs w:val="28"/>
        </w:rPr>
        <w:t>тся приказом ректора института на основании анализа общего фонда материального стимулирования на текущий календарный год по плану финансово-хозяйственной деятельности.</w:t>
      </w:r>
    </w:p>
    <w:p w:rsidR="007C7B56" w:rsidRPr="009E39D5" w:rsidRDefault="00D541E2" w:rsidP="007C7B56">
      <w:pPr>
        <w:ind w:firstLine="709"/>
        <w:jc w:val="both"/>
        <w:rPr>
          <w:color w:val="FF0000"/>
          <w:sz w:val="28"/>
          <w:szCs w:val="28"/>
        </w:rPr>
      </w:pPr>
      <w:r w:rsidRPr="009E39D5">
        <w:rPr>
          <w:color w:val="FF0000"/>
          <w:sz w:val="28"/>
          <w:szCs w:val="28"/>
        </w:rPr>
        <w:t>3</w:t>
      </w:r>
      <w:r w:rsidR="007C7B56" w:rsidRPr="009E39D5">
        <w:rPr>
          <w:color w:val="FF0000"/>
          <w:sz w:val="28"/>
          <w:szCs w:val="28"/>
        </w:rPr>
        <w:t xml:space="preserve">.3. Для руководителей </w:t>
      </w:r>
      <w:r w:rsidR="009E39D5" w:rsidRPr="009E39D5">
        <w:rPr>
          <w:color w:val="FF0000"/>
          <w:sz w:val="28"/>
          <w:szCs w:val="28"/>
        </w:rPr>
        <w:t>декана СПО и председателей ПЦК</w:t>
      </w:r>
      <w:r w:rsidR="007C7B56" w:rsidRPr="009E39D5">
        <w:rPr>
          <w:color w:val="FF0000"/>
          <w:sz w:val="28"/>
          <w:szCs w:val="28"/>
        </w:rPr>
        <w:t xml:space="preserve">, осуществляющих преподавательскую деятельность, устанавливаются стимулирующие доплаты согласно п. </w:t>
      </w:r>
      <w:r w:rsidR="00E22CA7" w:rsidRPr="009E39D5">
        <w:rPr>
          <w:color w:val="FF0000"/>
          <w:sz w:val="28"/>
          <w:szCs w:val="28"/>
        </w:rPr>
        <w:t>3</w:t>
      </w:r>
      <w:r w:rsidR="007C7B56" w:rsidRPr="009E39D5">
        <w:rPr>
          <w:color w:val="FF0000"/>
          <w:sz w:val="28"/>
          <w:szCs w:val="28"/>
        </w:rPr>
        <w:t>.2.</w:t>
      </w:r>
    </w:p>
    <w:p w:rsidR="007C7B56" w:rsidRPr="00FE1207" w:rsidRDefault="00D541E2" w:rsidP="007C7B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7C7B56" w:rsidRPr="008430AF">
        <w:rPr>
          <w:sz w:val="28"/>
          <w:szCs w:val="28"/>
          <w:lang w:eastAsia="ru-RU"/>
        </w:rPr>
        <w:t>.4. В целях реализации целевого показателя эффективности работы</w:t>
      </w:r>
      <w:r w:rsidR="007C7B56" w:rsidRPr="00FE1207">
        <w:rPr>
          <w:sz w:val="28"/>
          <w:szCs w:val="28"/>
          <w:lang w:eastAsia="ru-RU"/>
        </w:rPr>
        <w:t xml:space="preserve"> «Научный потенциал» критерием эффективности служит публикационная активность </w:t>
      </w:r>
      <w:r w:rsidR="00136DDD">
        <w:rPr>
          <w:sz w:val="28"/>
          <w:szCs w:val="28"/>
          <w:lang w:eastAsia="ru-RU"/>
        </w:rPr>
        <w:t>ПП и МПО.</w:t>
      </w:r>
    </w:p>
    <w:p w:rsidR="007C7B56" w:rsidRPr="00FE1207" w:rsidRDefault="007C7B56" w:rsidP="007C7B56">
      <w:pPr>
        <w:ind w:right="102" w:firstLine="709"/>
        <w:jc w:val="both"/>
        <w:outlineLvl w:val="2"/>
        <w:rPr>
          <w:spacing w:val="5"/>
          <w:sz w:val="28"/>
          <w:szCs w:val="28"/>
          <w:lang w:eastAsia="ru-RU"/>
        </w:rPr>
      </w:pPr>
      <w:r w:rsidRPr="00FE1207">
        <w:rPr>
          <w:spacing w:val="5"/>
          <w:sz w:val="28"/>
          <w:szCs w:val="28"/>
          <w:lang w:eastAsia="ru-RU"/>
        </w:rPr>
        <w:t>Разовая стимулирующая доплата может быть установлена за публикации научных, научно- и учебно-методических трудов и вклад в обеспечение рейтинговых показателей деятельности вуза.</w:t>
      </w:r>
    </w:p>
    <w:p w:rsidR="009A3A3C" w:rsidRDefault="007C7B56" w:rsidP="00085530">
      <w:pPr>
        <w:ind w:right="102" w:firstLine="709"/>
        <w:jc w:val="both"/>
        <w:outlineLvl w:val="2"/>
        <w:rPr>
          <w:spacing w:val="5"/>
          <w:sz w:val="28"/>
          <w:szCs w:val="28"/>
          <w:lang w:eastAsia="ru-RU"/>
        </w:rPr>
      </w:pPr>
      <w:r w:rsidRPr="00FE1207">
        <w:rPr>
          <w:spacing w:val="5"/>
          <w:sz w:val="28"/>
          <w:szCs w:val="28"/>
          <w:lang w:eastAsia="ru-RU"/>
        </w:rPr>
        <w:t xml:space="preserve">Порядок, размер и условия назначения указанной доплаты регулируются </w:t>
      </w:r>
      <w:r>
        <w:rPr>
          <w:spacing w:val="5"/>
          <w:sz w:val="28"/>
          <w:szCs w:val="28"/>
          <w:lang w:eastAsia="ru-RU"/>
        </w:rPr>
        <w:t>п</w:t>
      </w:r>
      <w:r w:rsidRPr="00FE1207">
        <w:rPr>
          <w:spacing w:val="5"/>
          <w:sz w:val="28"/>
          <w:szCs w:val="28"/>
          <w:lang w:eastAsia="ru-RU"/>
        </w:rPr>
        <w:t xml:space="preserve">оложением </w:t>
      </w:r>
      <w:r>
        <w:rPr>
          <w:spacing w:val="5"/>
          <w:sz w:val="28"/>
          <w:szCs w:val="28"/>
          <w:lang w:eastAsia="ru-RU"/>
        </w:rPr>
        <w:t>«О</w:t>
      </w:r>
      <w:r w:rsidRPr="00FE1207">
        <w:rPr>
          <w:spacing w:val="5"/>
          <w:sz w:val="28"/>
          <w:szCs w:val="28"/>
          <w:lang w:eastAsia="ru-RU"/>
        </w:rPr>
        <w:t xml:space="preserve"> порядке установления разовой стимулирующей доплаты за публикации научных, научно- и учебно-методических трудов и вклад в обеспечение рейтинговых показателей деятельности вуза</w:t>
      </w:r>
      <w:r>
        <w:rPr>
          <w:spacing w:val="5"/>
          <w:sz w:val="28"/>
          <w:szCs w:val="28"/>
          <w:lang w:eastAsia="ru-RU"/>
        </w:rPr>
        <w:t>»</w:t>
      </w:r>
      <w:r w:rsidRPr="00FE1207">
        <w:rPr>
          <w:spacing w:val="5"/>
          <w:sz w:val="28"/>
          <w:szCs w:val="28"/>
          <w:lang w:eastAsia="ru-RU"/>
        </w:rPr>
        <w:t xml:space="preserve"> от 29.11.2013 г. №</w:t>
      </w:r>
      <w:r>
        <w:rPr>
          <w:spacing w:val="5"/>
          <w:sz w:val="28"/>
          <w:szCs w:val="28"/>
          <w:lang w:eastAsia="ru-RU"/>
        </w:rPr>
        <w:t> </w:t>
      </w:r>
      <w:r w:rsidRPr="00FE1207">
        <w:rPr>
          <w:spacing w:val="5"/>
          <w:sz w:val="28"/>
          <w:szCs w:val="28"/>
          <w:lang w:eastAsia="ru-RU"/>
        </w:rPr>
        <w:t>45-Д.</w:t>
      </w:r>
    </w:p>
    <w:p w:rsidR="001240F9" w:rsidRPr="001240F9" w:rsidRDefault="001240F9" w:rsidP="001240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pacing w:val="5"/>
          <w:sz w:val="28"/>
          <w:szCs w:val="28"/>
          <w:lang w:eastAsia="ru-RU"/>
        </w:rPr>
        <w:t>3.5.</w:t>
      </w:r>
      <w:r w:rsidRPr="001240F9">
        <w:rPr>
          <w:sz w:val="28"/>
          <w:szCs w:val="28"/>
          <w:lang w:eastAsia="ru-RU"/>
        </w:rPr>
        <w:t xml:space="preserve"> </w:t>
      </w:r>
      <w:r w:rsidRPr="00FE1207">
        <w:rPr>
          <w:sz w:val="28"/>
          <w:szCs w:val="28"/>
          <w:lang w:eastAsia="ru-RU"/>
        </w:rPr>
        <w:t>В целях реализации целевых показателей эффективности работы «Финансовое обеспечение и развитие имущественного комплекса»  и «Кадровый потенциал» критериями установления доплат служат п</w:t>
      </w:r>
      <w:r>
        <w:rPr>
          <w:sz w:val="28"/>
          <w:szCs w:val="28"/>
          <w:lang w:eastAsia="ru-RU"/>
        </w:rPr>
        <w:t>оказатели, указанные в П</w:t>
      </w:r>
      <w:r w:rsidRPr="00FE1207">
        <w:rPr>
          <w:sz w:val="28"/>
          <w:szCs w:val="28"/>
          <w:lang w:eastAsia="ru-RU"/>
        </w:rPr>
        <w:t xml:space="preserve">риложении </w:t>
      </w:r>
      <w:r>
        <w:rPr>
          <w:sz w:val="28"/>
          <w:szCs w:val="28"/>
          <w:lang w:eastAsia="ru-RU"/>
        </w:rPr>
        <w:t xml:space="preserve">№5 к настоящему Положению.  </w:t>
      </w:r>
    </w:p>
    <w:p w:rsidR="00D541E2" w:rsidRDefault="00D541E2" w:rsidP="00B8263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6"/>
          <w:szCs w:val="26"/>
        </w:rPr>
      </w:pPr>
    </w:p>
    <w:p w:rsidR="00C9150C" w:rsidRPr="00B8263D" w:rsidRDefault="00D541E2" w:rsidP="00B8263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4</w:t>
      </w:r>
      <w:r w:rsidR="001746C5" w:rsidRPr="00B8263D">
        <w:rPr>
          <w:rFonts w:eastAsiaTheme="minorHAnsi"/>
          <w:b/>
          <w:bCs/>
          <w:sz w:val="28"/>
          <w:szCs w:val="28"/>
        </w:rPr>
        <w:t>.</w:t>
      </w:r>
      <w:r w:rsidR="00C9150C" w:rsidRPr="00B8263D">
        <w:rPr>
          <w:rFonts w:eastAsiaTheme="minorHAnsi"/>
          <w:b/>
          <w:bCs/>
          <w:sz w:val="28"/>
          <w:szCs w:val="28"/>
        </w:rPr>
        <w:t xml:space="preserve"> Заключительные положения</w:t>
      </w:r>
    </w:p>
    <w:p w:rsidR="00D541E2" w:rsidRPr="00FE1207" w:rsidRDefault="00D541E2" w:rsidP="00D541E2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E1207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. </w:t>
      </w:r>
      <w:r w:rsidRPr="00FE1207">
        <w:rPr>
          <w:sz w:val="28"/>
          <w:szCs w:val="28"/>
          <w:lang w:eastAsia="ru-RU"/>
        </w:rPr>
        <w:t xml:space="preserve">Показатели эффективности, применяемые для расчета стимулирующих доплат, определяются за предшествующие расчетные периоды по состоянию на расчетную дату на основании приказа ректора. </w:t>
      </w:r>
    </w:p>
    <w:p w:rsidR="00D541E2" w:rsidRPr="00FE1207" w:rsidRDefault="00D541E2" w:rsidP="00D541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E1207">
        <w:rPr>
          <w:sz w:val="28"/>
          <w:szCs w:val="28"/>
          <w:lang w:eastAsia="ru-RU"/>
        </w:rPr>
        <w:t>.2</w:t>
      </w:r>
      <w:r>
        <w:rPr>
          <w:sz w:val="28"/>
          <w:szCs w:val="28"/>
          <w:lang w:eastAsia="ru-RU"/>
        </w:rPr>
        <w:t>. </w:t>
      </w:r>
      <w:r w:rsidRPr="00FE1207">
        <w:rPr>
          <w:sz w:val="28"/>
          <w:szCs w:val="28"/>
          <w:lang w:eastAsia="ru-RU"/>
        </w:rPr>
        <w:t xml:space="preserve">Ежемесячные стимулирующие доплаты устанавливаются на семестр </w:t>
      </w:r>
      <w:r w:rsidRPr="0033313C">
        <w:rPr>
          <w:color w:val="FF0000"/>
          <w:sz w:val="28"/>
          <w:szCs w:val="28"/>
          <w:lang w:eastAsia="ru-RU"/>
        </w:rPr>
        <w:t xml:space="preserve">(учебный год, календарный год) </w:t>
      </w:r>
      <w:r w:rsidRPr="00FE1207">
        <w:rPr>
          <w:sz w:val="28"/>
          <w:szCs w:val="28"/>
          <w:lang w:eastAsia="ru-RU"/>
        </w:rPr>
        <w:t xml:space="preserve">и выплачиваются в составе заработной платы с учетом фактически отработанного времени в порядке, определенном условиям трудового договора (дополнительного соглашения к трудовому договору), на основании приказа ректора. </w:t>
      </w:r>
    </w:p>
    <w:p w:rsidR="00D541E2" w:rsidRPr="00FE1207" w:rsidRDefault="00D541E2" w:rsidP="00D541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E1207">
        <w:rPr>
          <w:sz w:val="28"/>
          <w:szCs w:val="28"/>
          <w:lang w:eastAsia="ru-RU"/>
        </w:rPr>
        <w:t>.3</w:t>
      </w:r>
      <w:r>
        <w:rPr>
          <w:sz w:val="28"/>
          <w:szCs w:val="28"/>
          <w:lang w:eastAsia="ru-RU"/>
        </w:rPr>
        <w:t>. </w:t>
      </w:r>
      <w:r w:rsidRPr="00FE1207">
        <w:rPr>
          <w:sz w:val="28"/>
          <w:szCs w:val="28"/>
          <w:lang w:eastAsia="ru-RU"/>
        </w:rPr>
        <w:t>Разовые стимулирующие доплаты устанавливаются и выплачиваются в срок заработной платы в порядке, определенном условиям трудового договора (дополнительного соглашения к трудовому договору), на основании приказа ректора.</w:t>
      </w:r>
    </w:p>
    <w:p w:rsidR="00D541E2" w:rsidRPr="00FE1207" w:rsidRDefault="00D541E2" w:rsidP="00D541E2">
      <w:pPr>
        <w:rPr>
          <w:sz w:val="28"/>
          <w:szCs w:val="28"/>
        </w:rPr>
      </w:pPr>
    </w:p>
    <w:p w:rsidR="00D541E2" w:rsidRPr="00FE1207" w:rsidRDefault="00D541E2" w:rsidP="00D541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FE1207">
        <w:rPr>
          <w:b/>
          <w:sz w:val="28"/>
          <w:szCs w:val="28"/>
          <w:lang w:eastAsia="ru-RU"/>
        </w:rPr>
        <w:t>Порядок утверждения и введения в действие Положения</w:t>
      </w:r>
    </w:p>
    <w:p w:rsidR="00D541E2" w:rsidRPr="00FE1207" w:rsidRDefault="00D541E2" w:rsidP="00D541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FE1207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. </w:t>
      </w:r>
      <w:r w:rsidRPr="00FE1207">
        <w:rPr>
          <w:sz w:val="28"/>
          <w:szCs w:val="28"/>
          <w:lang w:eastAsia="ru-RU"/>
        </w:rPr>
        <w:t>Настоящее Положение и вносимые в него изменения и дополнения рассматриваются на заседании ученого совета, утверждаются его решением и вводятся в действие приказом ректора института.</w:t>
      </w:r>
    </w:p>
    <w:p w:rsidR="00D541E2" w:rsidRDefault="00D541E2" w:rsidP="00D541E2">
      <w:pPr>
        <w:shd w:val="clear" w:color="auto" w:fill="FFFFFF"/>
        <w:tabs>
          <w:tab w:val="left" w:pos="1051"/>
        </w:tabs>
        <w:ind w:right="-5"/>
        <w:jc w:val="both"/>
        <w:rPr>
          <w:sz w:val="28"/>
          <w:szCs w:val="28"/>
        </w:rPr>
      </w:pPr>
    </w:p>
    <w:p w:rsidR="00D541E2" w:rsidRDefault="00D541E2" w:rsidP="00D541E2">
      <w:pPr>
        <w:shd w:val="clear" w:color="auto" w:fill="FFFFFF"/>
        <w:tabs>
          <w:tab w:val="left" w:pos="1051"/>
        </w:tabs>
        <w:ind w:right="-5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42"/>
        <w:gridCol w:w="2213"/>
      </w:tblGrid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shd w:val="clear" w:color="auto" w:fill="FFFFFF"/>
              <w:tabs>
                <w:tab w:val="left" w:pos="1051"/>
              </w:tabs>
              <w:ind w:right="-5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В.В. Свечникова</w:t>
            </w:r>
          </w:p>
        </w:tc>
      </w:tr>
    </w:tbl>
    <w:p w:rsidR="00D541E2" w:rsidRDefault="00D541E2" w:rsidP="00D541E2">
      <w:pPr>
        <w:shd w:val="clear" w:color="auto" w:fill="FFFFFF"/>
        <w:tabs>
          <w:tab w:val="left" w:pos="1051"/>
        </w:tabs>
        <w:ind w:right="-5"/>
        <w:jc w:val="both"/>
        <w:rPr>
          <w:sz w:val="28"/>
          <w:szCs w:val="28"/>
        </w:rPr>
      </w:pPr>
    </w:p>
    <w:p w:rsidR="00D541E2" w:rsidRPr="00FE1207" w:rsidRDefault="00D541E2" w:rsidP="00D541E2">
      <w:pPr>
        <w:shd w:val="clear" w:color="auto" w:fill="FFFFFF"/>
        <w:tabs>
          <w:tab w:val="left" w:pos="1051"/>
        </w:tabs>
        <w:ind w:right="-5"/>
        <w:jc w:val="both"/>
        <w:rPr>
          <w:sz w:val="28"/>
          <w:szCs w:val="28"/>
        </w:rPr>
      </w:pPr>
      <w:r w:rsidRPr="00FE1207">
        <w:rPr>
          <w:sz w:val="28"/>
          <w:szCs w:val="28"/>
        </w:rPr>
        <w:t>Согласовано: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42"/>
        <w:gridCol w:w="2213"/>
      </w:tblGrid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shd w:val="clear" w:color="auto" w:fill="FFFFFF"/>
              <w:tabs>
                <w:tab w:val="left" w:pos="1051"/>
              </w:tabs>
              <w:ind w:right="-5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Н.Е. Ерофеева</w:t>
            </w: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shd w:val="clear" w:color="auto" w:fill="FFFFFF"/>
              <w:tabs>
                <w:tab w:val="left" w:pos="1051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Default="00D541E2" w:rsidP="00B65497">
            <w:pPr>
              <w:shd w:val="clear" w:color="auto" w:fill="FFFFFF"/>
              <w:tabs>
                <w:tab w:val="left" w:pos="1051"/>
              </w:tabs>
              <w:ind w:right="-5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Проректор по социальной</w:t>
            </w:r>
          </w:p>
          <w:p w:rsidR="00D541E2" w:rsidRPr="00FE1207" w:rsidRDefault="00D541E2" w:rsidP="00B65497">
            <w:pPr>
              <w:shd w:val="clear" w:color="auto" w:fill="FFFFFF"/>
              <w:tabs>
                <w:tab w:val="left" w:pos="1051"/>
              </w:tabs>
              <w:ind w:right="-5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 xml:space="preserve">и воспитательной работе 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Л.В. Писаренко</w:t>
            </w: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183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Ковалёва</w:t>
            </w: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D541E2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З.Д. Кротова</w:t>
            </w: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  <w:lang w:val="en-US"/>
              </w:rPr>
            </w:pPr>
            <w:r w:rsidRPr="00FE1207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В.Н. Катанова</w:t>
            </w: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</w:tc>
      </w:tr>
      <w:tr w:rsidR="00D541E2" w:rsidRPr="00FE1207" w:rsidTr="00B65497">
        <w:tc>
          <w:tcPr>
            <w:tcW w:w="3817" w:type="pct"/>
            <w:shd w:val="clear" w:color="auto" w:fill="auto"/>
          </w:tcPr>
          <w:p w:rsidR="00D541E2" w:rsidRPr="00FE1207" w:rsidRDefault="00D541E2" w:rsidP="00B65497">
            <w:pPr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Председатель первичной профсоюзной</w:t>
            </w:r>
          </w:p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организации работников и студентов</w:t>
            </w:r>
          </w:p>
        </w:tc>
        <w:tc>
          <w:tcPr>
            <w:tcW w:w="1183" w:type="pct"/>
            <w:shd w:val="clear" w:color="auto" w:fill="auto"/>
          </w:tcPr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  <w:p w:rsidR="00D541E2" w:rsidRPr="00FE1207" w:rsidRDefault="00D541E2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Г.В. Наследова</w:t>
            </w:r>
          </w:p>
        </w:tc>
      </w:tr>
    </w:tbl>
    <w:p w:rsidR="00D541E2" w:rsidRDefault="00D541E2" w:rsidP="00D541E2">
      <w:pPr>
        <w:rPr>
          <w:sz w:val="28"/>
          <w:szCs w:val="28"/>
        </w:rPr>
      </w:pPr>
    </w:p>
    <w:p w:rsidR="00784F2C" w:rsidRDefault="00D541E2" w:rsidP="00784F2C">
      <w:pPr>
        <w:ind w:firstLine="709"/>
        <w:jc w:val="both"/>
        <w:rPr>
          <w:spacing w:val="5"/>
          <w:sz w:val="28"/>
          <w:szCs w:val="28"/>
          <w:lang w:eastAsia="ru-RU"/>
        </w:rPr>
      </w:pPr>
      <w:r>
        <w:rPr>
          <w:spacing w:val="5"/>
          <w:sz w:val="28"/>
          <w:szCs w:val="28"/>
          <w:lang w:eastAsia="ru-RU"/>
        </w:rPr>
        <w:br w:type="page"/>
      </w:r>
    </w:p>
    <w:p w:rsidR="00C709C4" w:rsidRPr="00784F2C" w:rsidRDefault="00C709C4" w:rsidP="00C709C4">
      <w:pPr>
        <w:ind w:left="5529"/>
        <w:rPr>
          <w:color w:val="FF0000"/>
          <w:spacing w:val="5"/>
          <w:sz w:val="28"/>
          <w:szCs w:val="28"/>
          <w:lang w:eastAsia="ru-RU"/>
        </w:rPr>
      </w:pPr>
      <w:r w:rsidRPr="0012062F">
        <w:rPr>
          <w:spacing w:val="5"/>
          <w:sz w:val="28"/>
          <w:szCs w:val="28"/>
          <w:lang w:eastAsia="ru-RU"/>
        </w:rPr>
        <w:lastRenderedPageBreak/>
        <w:t xml:space="preserve">Приложение </w:t>
      </w:r>
      <w:r w:rsidR="004772C5">
        <w:rPr>
          <w:spacing w:val="5"/>
          <w:sz w:val="28"/>
          <w:szCs w:val="28"/>
          <w:lang w:eastAsia="ru-RU"/>
        </w:rPr>
        <w:t xml:space="preserve">№ 1 </w:t>
      </w:r>
      <w:r w:rsidRPr="0012062F">
        <w:rPr>
          <w:spacing w:val="5"/>
          <w:sz w:val="28"/>
          <w:szCs w:val="28"/>
          <w:lang w:eastAsia="ru-RU"/>
        </w:rPr>
        <w:t>к положению</w:t>
      </w:r>
      <w:r>
        <w:rPr>
          <w:spacing w:val="5"/>
          <w:sz w:val="28"/>
          <w:szCs w:val="28"/>
          <w:lang w:eastAsia="ru-RU"/>
        </w:rPr>
        <w:t xml:space="preserve"> </w:t>
      </w:r>
      <w:r w:rsidR="00557C43" w:rsidRPr="004B0C05">
        <w:rPr>
          <w:spacing w:val="5"/>
          <w:sz w:val="28"/>
          <w:szCs w:val="28"/>
          <w:lang w:eastAsia="ru-RU"/>
        </w:rPr>
        <w:t xml:space="preserve">«Об </w:t>
      </w:r>
      <w:r w:rsidR="00557C43" w:rsidRPr="004B0C05">
        <w:rPr>
          <w:sz w:val="28"/>
          <w:szCs w:val="28"/>
          <w:lang w:eastAsia="ru-RU"/>
        </w:rPr>
        <w:t>эффективном контракте с педагогическими работниками, относящимися к преподавательскому составу, участвующими в реализации образовательных программ среднего профессионального образования»</w:t>
      </w:r>
      <w:r w:rsidR="00557C43" w:rsidRPr="004B0C05">
        <w:rPr>
          <w:spacing w:val="5"/>
          <w:sz w:val="28"/>
          <w:szCs w:val="28"/>
          <w:lang w:eastAsia="ru-RU"/>
        </w:rPr>
        <w:br/>
      </w:r>
      <w:r>
        <w:rPr>
          <w:spacing w:val="5"/>
          <w:sz w:val="28"/>
          <w:szCs w:val="28"/>
          <w:lang w:eastAsia="ru-RU"/>
        </w:rPr>
        <w:t xml:space="preserve">от </w:t>
      </w:r>
      <w:r>
        <w:rPr>
          <w:color w:val="FF0000"/>
          <w:spacing w:val="5"/>
          <w:sz w:val="28"/>
          <w:szCs w:val="28"/>
          <w:lang w:eastAsia="ru-RU"/>
        </w:rPr>
        <w:t>_____________</w:t>
      </w:r>
      <w:r>
        <w:rPr>
          <w:spacing w:val="5"/>
          <w:sz w:val="28"/>
          <w:szCs w:val="28"/>
          <w:lang w:eastAsia="ru-RU"/>
        </w:rPr>
        <w:t xml:space="preserve"> № </w:t>
      </w:r>
      <w:r>
        <w:rPr>
          <w:color w:val="FF0000"/>
          <w:spacing w:val="5"/>
          <w:sz w:val="28"/>
          <w:szCs w:val="28"/>
          <w:lang w:eastAsia="ru-RU"/>
        </w:rPr>
        <w:t>_______</w:t>
      </w:r>
    </w:p>
    <w:p w:rsidR="00C709C4" w:rsidRPr="00216D64" w:rsidRDefault="00C709C4" w:rsidP="00C709C4">
      <w:pPr>
        <w:ind w:right="102" w:firstLine="700"/>
        <w:jc w:val="both"/>
        <w:outlineLvl w:val="2"/>
        <w:rPr>
          <w:rFonts w:eastAsiaTheme="minorHAnsi"/>
          <w:b/>
          <w:bCs/>
          <w:sz w:val="26"/>
          <w:szCs w:val="26"/>
        </w:rPr>
      </w:pPr>
    </w:p>
    <w:p w:rsidR="00984061" w:rsidRPr="00216D64" w:rsidRDefault="00984061" w:rsidP="00984061">
      <w:pPr>
        <w:ind w:right="102" w:firstLine="700"/>
        <w:jc w:val="center"/>
        <w:outlineLvl w:val="2"/>
        <w:rPr>
          <w:b/>
          <w:spacing w:val="5"/>
          <w:sz w:val="28"/>
          <w:szCs w:val="28"/>
          <w:lang w:eastAsia="ru-RU"/>
        </w:rPr>
      </w:pPr>
      <w:r w:rsidRPr="00216D64">
        <w:rPr>
          <w:b/>
          <w:spacing w:val="5"/>
          <w:sz w:val="28"/>
          <w:szCs w:val="28"/>
          <w:lang w:eastAsia="ru-RU"/>
        </w:rPr>
        <w:t xml:space="preserve">Показатели эффективности работы по группам </w:t>
      </w:r>
    </w:p>
    <w:p w:rsidR="00984061" w:rsidRPr="00216D64" w:rsidRDefault="00984061" w:rsidP="00984061">
      <w:pPr>
        <w:ind w:right="102" w:firstLine="700"/>
        <w:jc w:val="center"/>
        <w:outlineLvl w:val="2"/>
        <w:rPr>
          <w:b/>
          <w:spacing w:val="5"/>
          <w:sz w:val="28"/>
          <w:szCs w:val="28"/>
          <w:lang w:eastAsia="ru-RU"/>
        </w:rPr>
      </w:pPr>
      <w:r w:rsidRPr="00216D64">
        <w:rPr>
          <w:b/>
          <w:spacing w:val="5"/>
          <w:sz w:val="28"/>
          <w:szCs w:val="28"/>
          <w:lang w:eastAsia="ru-RU"/>
        </w:rPr>
        <w:t>«Финансовое обеспечение и развитие имущественного комплекса» и «Кадровый потенциал»</w:t>
      </w:r>
    </w:p>
    <w:p w:rsidR="00784F2C" w:rsidRPr="00FE1207" w:rsidRDefault="00784F2C" w:rsidP="00784F2C">
      <w:pPr>
        <w:ind w:right="102" w:firstLine="700"/>
        <w:jc w:val="both"/>
        <w:outlineLvl w:val="2"/>
        <w:rPr>
          <w:spacing w:val="5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459"/>
      </w:tblGrid>
      <w:tr w:rsidR="00784F2C" w:rsidRPr="00FE1207" w:rsidTr="00B65497">
        <w:trPr>
          <w:tblHeader/>
        </w:trPr>
        <w:tc>
          <w:tcPr>
            <w:tcW w:w="2614" w:type="pct"/>
            <w:shd w:val="clear" w:color="auto" w:fill="auto"/>
          </w:tcPr>
          <w:p w:rsidR="00784F2C" w:rsidRPr="00FE1207" w:rsidRDefault="00784F2C" w:rsidP="00B6549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" w:name="RANGE!A1:E11"/>
            <w:r>
              <w:rPr>
                <w:b/>
                <w:bCs/>
                <w:sz w:val="24"/>
                <w:szCs w:val="24"/>
                <w:lang w:eastAsia="ru-RU"/>
              </w:rPr>
              <w:t>Критерий назначения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FE1207">
              <w:rPr>
                <w:b/>
                <w:bCs/>
                <w:sz w:val="24"/>
                <w:szCs w:val="24"/>
                <w:lang w:eastAsia="ru-RU"/>
              </w:rPr>
              <w:t>стимулирующей доплаты</w:t>
            </w:r>
            <w:bookmarkEnd w:id="1"/>
          </w:p>
        </w:tc>
        <w:tc>
          <w:tcPr>
            <w:tcW w:w="2386" w:type="pct"/>
            <w:shd w:val="clear" w:color="auto" w:fill="auto"/>
          </w:tcPr>
          <w:p w:rsidR="00784F2C" w:rsidRPr="00FE1207" w:rsidRDefault="00784F2C" w:rsidP="00B6549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Основание приказа ректора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FE1207">
              <w:rPr>
                <w:b/>
                <w:bCs/>
                <w:sz w:val="24"/>
                <w:szCs w:val="24"/>
                <w:lang w:eastAsia="ru-RU"/>
              </w:rPr>
              <w:t>об установлении доплаты</w:t>
            </w:r>
          </w:p>
        </w:tc>
      </w:tr>
      <w:tr w:rsidR="00784F2C" w:rsidRPr="00FE1207" w:rsidTr="00B65497">
        <w:tc>
          <w:tcPr>
            <w:tcW w:w="2614" w:type="pct"/>
            <w:shd w:val="clear" w:color="auto" w:fill="auto"/>
          </w:tcPr>
          <w:p w:rsidR="00784F2C" w:rsidRPr="00FE1207" w:rsidRDefault="00784F2C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FE1207">
              <w:rPr>
                <w:sz w:val="24"/>
                <w:szCs w:val="24"/>
                <w:lang w:eastAsia="ru-RU"/>
              </w:rPr>
              <w:t>ктивное участие в методической работе</w:t>
            </w:r>
          </w:p>
        </w:tc>
        <w:tc>
          <w:tcPr>
            <w:tcW w:w="2386" w:type="pct"/>
            <w:shd w:val="clear" w:color="auto" w:fill="auto"/>
          </w:tcPr>
          <w:p w:rsidR="00784F2C" w:rsidRPr="00FE1207" w:rsidRDefault="00784F2C" w:rsidP="00B65497">
            <w:pPr>
              <w:rPr>
                <w:sz w:val="24"/>
                <w:szCs w:val="24"/>
                <w:lang w:eastAsia="ru-RU"/>
              </w:rPr>
            </w:pPr>
            <w:r w:rsidRPr="009C4B14">
              <w:rPr>
                <w:spacing w:val="-6"/>
                <w:sz w:val="24"/>
                <w:szCs w:val="24"/>
                <w:lang w:eastAsia="ru-RU"/>
              </w:rPr>
              <w:t>Представление проректора</w:t>
            </w:r>
            <w:r w:rsidRPr="00FE1207">
              <w:rPr>
                <w:sz w:val="24"/>
                <w:szCs w:val="24"/>
                <w:lang w:eastAsia="ru-RU"/>
              </w:rPr>
              <w:t xml:space="preserve"> по учебной работе</w:t>
            </w:r>
            <w:r w:rsidR="00960C79">
              <w:rPr>
                <w:sz w:val="24"/>
                <w:szCs w:val="24"/>
                <w:lang w:eastAsia="ru-RU"/>
              </w:rPr>
              <w:t xml:space="preserve"> на основе анализа представления декана</w:t>
            </w:r>
          </w:p>
        </w:tc>
      </w:tr>
      <w:tr w:rsidR="00784F2C" w:rsidRPr="00FE1207" w:rsidTr="00B65497">
        <w:tc>
          <w:tcPr>
            <w:tcW w:w="2614" w:type="pct"/>
            <w:shd w:val="clear" w:color="auto" w:fill="auto"/>
          </w:tcPr>
          <w:p w:rsidR="00784F2C" w:rsidRPr="00CD0C94" w:rsidRDefault="00784F2C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CD0C94">
              <w:rPr>
                <w:sz w:val="24"/>
                <w:szCs w:val="24"/>
                <w:lang w:eastAsia="ru-RU"/>
              </w:rPr>
              <w:t xml:space="preserve">нтенсивность работы </w:t>
            </w:r>
          </w:p>
        </w:tc>
        <w:tc>
          <w:tcPr>
            <w:tcW w:w="2386" w:type="pct"/>
            <w:shd w:val="clear" w:color="auto" w:fill="auto"/>
          </w:tcPr>
          <w:p w:rsidR="00784F2C" w:rsidRPr="00FE1207" w:rsidRDefault="00784F2C" w:rsidP="00B65497">
            <w:pPr>
              <w:rPr>
                <w:sz w:val="24"/>
                <w:szCs w:val="24"/>
                <w:lang w:eastAsia="ru-RU"/>
              </w:rPr>
            </w:pPr>
            <w:r w:rsidRPr="009C4B14">
              <w:rPr>
                <w:spacing w:val="-6"/>
                <w:sz w:val="24"/>
                <w:szCs w:val="24"/>
                <w:lang w:eastAsia="ru-RU"/>
              </w:rPr>
              <w:t>Представление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 курирующего</w:t>
            </w:r>
            <w:r w:rsidRPr="009C4B14">
              <w:rPr>
                <w:spacing w:val="-6"/>
                <w:sz w:val="24"/>
                <w:szCs w:val="24"/>
                <w:lang w:eastAsia="ru-RU"/>
              </w:rPr>
              <w:t xml:space="preserve"> проректора</w:t>
            </w:r>
            <w:r w:rsidR="00960C79">
              <w:rPr>
                <w:sz w:val="24"/>
                <w:szCs w:val="24"/>
                <w:lang w:eastAsia="ru-RU"/>
              </w:rPr>
              <w:t xml:space="preserve"> на основе анализа представления декана</w:t>
            </w:r>
          </w:p>
        </w:tc>
      </w:tr>
      <w:tr w:rsidR="0013556F" w:rsidRPr="00FE1207" w:rsidTr="00B65497">
        <w:tc>
          <w:tcPr>
            <w:tcW w:w="2614" w:type="pct"/>
            <w:shd w:val="clear" w:color="auto" w:fill="auto"/>
          </w:tcPr>
          <w:p w:rsidR="0013556F" w:rsidRPr="00CD0C94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Победитель</w:t>
            </w:r>
            <w:r w:rsidRPr="00CD0C94">
              <w:rPr>
                <w:sz w:val="24"/>
                <w:szCs w:val="24"/>
                <w:lang w:eastAsia="ru-RU"/>
              </w:rPr>
              <w:t xml:space="preserve"> внутривузовско</w:t>
            </w:r>
            <w:r>
              <w:rPr>
                <w:sz w:val="24"/>
                <w:szCs w:val="24"/>
                <w:lang w:eastAsia="ru-RU"/>
              </w:rPr>
              <w:t>го конкурса</w:t>
            </w:r>
            <w:r w:rsidRPr="00CD0C94">
              <w:rPr>
                <w:sz w:val="24"/>
                <w:szCs w:val="24"/>
                <w:lang w:eastAsia="ru-RU"/>
              </w:rPr>
              <w:t xml:space="preserve"> </w:t>
            </w:r>
            <w:r w:rsidRPr="00CD0C94">
              <w:rPr>
                <w:sz w:val="24"/>
                <w:szCs w:val="24"/>
              </w:rPr>
              <w:t>монографий, учебников и учебных пособий </w:t>
            </w:r>
          </w:p>
        </w:tc>
        <w:tc>
          <w:tcPr>
            <w:tcW w:w="2386" w:type="pct"/>
            <w:shd w:val="clear" w:color="auto" w:fill="auto"/>
          </w:tcPr>
          <w:p w:rsidR="0013556F" w:rsidRPr="00FE1207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FE1207">
              <w:rPr>
                <w:sz w:val="24"/>
                <w:szCs w:val="24"/>
                <w:lang w:eastAsia="ru-RU"/>
              </w:rPr>
              <w:t>езультаты проведенного конкурса</w:t>
            </w:r>
          </w:p>
        </w:tc>
      </w:tr>
      <w:tr w:rsidR="0013556F" w:rsidRPr="00FE1207" w:rsidTr="00B65497"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6F" w:rsidRPr="005E1580" w:rsidRDefault="0013556F" w:rsidP="00B65497">
            <w:pPr>
              <w:rPr>
                <w:sz w:val="24"/>
                <w:szCs w:val="24"/>
                <w:lang w:eastAsia="ru-RU"/>
              </w:rPr>
            </w:pPr>
            <w:r w:rsidRPr="005E1580">
              <w:rPr>
                <w:sz w:val="24"/>
                <w:szCs w:val="24"/>
                <w:lang w:eastAsia="ru-RU"/>
              </w:rPr>
              <w:t>Руководство социально-значимым проектом, занявшим призовое место (получившим грантовую поддержку)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6F" w:rsidRPr="00FE1207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FE1207">
              <w:rPr>
                <w:sz w:val="24"/>
                <w:szCs w:val="24"/>
                <w:lang w:eastAsia="ru-RU"/>
              </w:rPr>
              <w:t>тоги конкурса, представление курирующего проректора</w:t>
            </w:r>
          </w:p>
        </w:tc>
      </w:tr>
      <w:tr w:rsidR="0013556F" w:rsidRPr="00FE1207" w:rsidTr="00B65497">
        <w:tc>
          <w:tcPr>
            <w:tcW w:w="2614" w:type="pct"/>
            <w:shd w:val="clear" w:color="auto" w:fill="auto"/>
          </w:tcPr>
          <w:p w:rsidR="0013556F" w:rsidRPr="00CD0C94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D0C94">
              <w:rPr>
                <w:sz w:val="24"/>
                <w:szCs w:val="24"/>
                <w:lang w:eastAsia="ru-RU"/>
              </w:rPr>
              <w:t>остижения в научно-исследовательской работе (ко Дню российской науки)</w:t>
            </w:r>
          </w:p>
        </w:tc>
        <w:tc>
          <w:tcPr>
            <w:tcW w:w="2386" w:type="pct"/>
            <w:shd w:val="clear" w:color="auto" w:fill="auto"/>
          </w:tcPr>
          <w:p w:rsidR="0013556F" w:rsidRPr="00FE1207" w:rsidRDefault="0013556F" w:rsidP="00B654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E1207">
              <w:rPr>
                <w:color w:val="000000"/>
                <w:sz w:val="24"/>
                <w:szCs w:val="24"/>
                <w:lang w:eastAsia="ru-RU"/>
              </w:rPr>
              <w:t>тоги научной деятельности за прошедший год</w:t>
            </w:r>
          </w:p>
        </w:tc>
      </w:tr>
      <w:tr w:rsidR="0013556F" w:rsidRPr="00FE1207" w:rsidTr="00B65497">
        <w:tc>
          <w:tcPr>
            <w:tcW w:w="2614" w:type="pct"/>
            <w:shd w:val="clear" w:color="auto" w:fill="auto"/>
          </w:tcPr>
          <w:p w:rsidR="0013556F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pacing w:val="5"/>
                <w:sz w:val="24"/>
                <w:szCs w:val="24"/>
                <w:lang w:eastAsia="ru-RU"/>
              </w:rPr>
              <w:t>П</w:t>
            </w:r>
            <w:r w:rsidRPr="006B15AB">
              <w:rPr>
                <w:spacing w:val="5"/>
                <w:sz w:val="24"/>
                <w:szCs w:val="24"/>
                <w:lang w:eastAsia="ru-RU"/>
              </w:rPr>
              <w:t xml:space="preserve">овышение </w:t>
            </w:r>
            <w:r>
              <w:rPr>
                <w:spacing w:val="5"/>
                <w:sz w:val="24"/>
                <w:szCs w:val="24"/>
                <w:lang w:eastAsia="ru-RU"/>
              </w:rPr>
              <w:t xml:space="preserve">квалификационной категории или подтверждение высшей </w:t>
            </w:r>
            <w:r w:rsidRPr="006B15AB">
              <w:rPr>
                <w:spacing w:val="5"/>
                <w:sz w:val="24"/>
                <w:szCs w:val="24"/>
                <w:lang w:eastAsia="ru-RU"/>
              </w:rPr>
              <w:t>квалификационной категории</w:t>
            </w:r>
          </w:p>
        </w:tc>
        <w:tc>
          <w:tcPr>
            <w:tcW w:w="2386" w:type="pct"/>
            <w:shd w:val="clear" w:color="auto" w:fill="auto"/>
          </w:tcPr>
          <w:p w:rsidR="0013556F" w:rsidRDefault="0013556F" w:rsidP="00B654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РФ</w:t>
            </w:r>
          </w:p>
        </w:tc>
      </w:tr>
      <w:tr w:rsidR="0013556F" w:rsidRPr="00FE1207" w:rsidTr="00B65497">
        <w:tc>
          <w:tcPr>
            <w:tcW w:w="2614" w:type="pct"/>
            <w:shd w:val="clear" w:color="auto" w:fill="auto"/>
          </w:tcPr>
          <w:p w:rsidR="0013556F" w:rsidRPr="00CD0C94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CD0C94">
              <w:rPr>
                <w:sz w:val="24"/>
                <w:szCs w:val="24"/>
                <w:lang w:eastAsia="ru-RU"/>
              </w:rPr>
              <w:t>ащит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CD0C94">
              <w:rPr>
                <w:sz w:val="24"/>
                <w:szCs w:val="24"/>
                <w:lang w:eastAsia="ru-RU"/>
              </w:rPr>
              <w:t xml:space="preserve"> диссертации на соискание ученой степени </w:t>
            </w:r>
          </w:p>
        </w:tc>
        <w:tc>
          <w:tcPr>
            <w:tcW w:w="2386" w:type="pct"/>
            <w:shd w:val="clear" w:color="auto" w:fill="auto"/>
          </w:tcPr>
          <w:p w:rsidR="0013556F" w:rsidRPr="00FE1207" w:rsidRDefault="0013556F" w:rsidP="00B654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FE1207">
              <w:rPr>
                <w:sz w:val="24"/>
                <w:szCs w:val="24"/>
                <w:lang w:eastAsia="ru-RU"/>
              </w:rPr>
              <w:t>редставление курирующего проректора</w:t>
            </w:r>
          </w:p>
        </w:tc>
      </w:tr>
      <w:tr w:rsidR="0013556F" w:rsidRPr="00FE1207" w:rsidTr="0013556F">
        <w:trPr>
          <w:trHeight w:val="1501"/>
        </w:trPr>
        <w:tc>
          <w:tcPr>
            <w:tcW w:w="2614" w:type="pct"/>
            <w:shd w:val="clear" w:color="auto" w:fill="auto"/>
          </w:tcPr>
          <w:p w:rsidR="0013556F" w:rsidRPr="00FE1207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FE1207">
              <w:rPr>
                <w:sz w:val="24"/>
                <w:szCs w:val="24"/>
                <w:lang w:eastAsia="ru-RU"/>
              </w:rPr>
              <w:t>ыполнение разового поручения по организации и проведению значимых мероприятий для реализации уставных целей, повышения рейтинга института, продвижения образовательных услуг</w:t>
            </w:r>
          </w:p>
        </w:tc>
        <w:tc>
          <w:tcPr>
            <w:tcW w:w="2386" w:type="pct"/>
            <w:shd w:val="clear" w:color="auto" w:fill="auto"/>
          </w:tcPr>
          <w:p w:rsidR="0013556F" w:rsidRPr="00FE1207" w:rsidRDefault="0013556F" w:rsidP="00B654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FE1207">
              <w:rPr>
                <w:sz w:val="24"/>
                <w:szCs w:val="24"/>
                <w:lang w:eastAsia="ru-RU"/>
              </w:rPr>
              <w:t>редставление руководителя рабочей группы, курирующего проректора</w:t>
            </w:r>
          </w:p>
        </w:tc>
      </w:tr>
    </w:tbl>
    <w:p w:rsidR="00784F2C" w:rsidRDefault="00784F2C" w:rsidP="00784F2C">
      <w:pPr>
        <w:ind w:right="102"/>
        <w:jc w:val="both"/>
        <w:outlineLvl w:val="2"/>
        <w:rPr>
          <w:spacing w:val="5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49"/>
        <w:gridCol w:w="2406"/>
      </w:tblGrid>
      <w:tr w:rsidR="00784F2C" w:rsidRPr="00FE1207" w:rsidTr="00216D64">
        <w:tc>
          <w:tcPr>
            <w:tcW w:w="3714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286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В.В. Свечникова</w:t>
            </w:r>
          </w:p>
        </w:tc>
      </w:tr>
      <w:tr w:rsidR="00784F2C" w:rsidRPr="00FE1207" w:rsidTr="00216D64">
        <w:tc>
          <w:tcPr>
            <w:tcW w:w="3714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286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  <w:p w:rsidR="00784F2C" w:rsidRPr="00FE1207" w:rsidRDefault="00784F2C" w:rsidP="00B65497">
            <w:pPr>
              <w:tabs>
                <w:tab w:val="left" w:pos="0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Н.Е. Ерофеева</w:t>
            </w:r>
          </w:p>
        </w:tc>
      </w:tr>
      <w:tr w:rsidR="00784F2C" w:rsidRPr="0090263C" w:rsidTr="00216D64">
        <w:tc>
          <w:tcPr>
            <w:tcW w:w="3714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  <w:p w:rsidR="00216D64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 xml:space="preserve">Проректор по социальной </w:t>
            </w:r>
          </w:p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и воспитательной работе</w:t>
            </w:r>
          </w:p>
        </w:tc>
        <w:tc>
          <w:tcPr>
            <w:tcW w:w="1286" w:type="pct"/>
            <w:shd w:val="clear" w:color="auto" w:fill="auto"/>
          </w:tcPr>
          <w:p w:rsidR="00784F2C" w:rsidRPr="00FE1207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</w:p>
          <w:p w:rsidR="00784F2C" w:rsidRPr="0090263C" w:rsidRDefault="00784F2C" w:rsidP="00B65497">
            <w:pPr>
              <w:tabs>
                <w:tab w:val="left" w:pos="1051"/>
                <w:tab w:val="left" w:pos="7300"/>
              </w:tabs>
              <w:ind w:right="-6"/>
              <w:rPr>
                <w:sz w:val="28"/>
                <w:szCs w:val="28"/>
              </w:rPr>
            </w:pPr>
            <w:r w:rsidRPr="00FE1207">
              <w:rPr>
                <w:sz w:val="28"/>
                <w:szCs w:val="28"/>
              </w:rPr>
              <w:t>Л.В. Писаренко</w:t>
            </w:r>
          </w:p>
        </w:tc>
      </w:tr>
    </w:tbl>
    <w:p w:rsidR="00376DCD" w:rsidRDefault="00376DCD" w:rsidP="00802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76DCD" w:rsidSect="0039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6B8"/>
    <w:multiLevelType w:val="hybridMultilevel"/>
    <w:tmpl w:val="F28C6AFA"/>
    <w:lvl w:ilvl="0" w:tplc="D85AA4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723837"/>
    <w:multiLevelType w:val="multilevel"/>
    <w:tmpl w:val="9FCE08F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6E24293"/>
    <w:multiLevelType w:val="multilevel"/>
    <w:tmpl w:val="98849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8485548"/>
    <w:multiLevelType w:val="multilevel"/>
    <w:tmpl w:val="9FCE08F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53"/>
    <w:rsid w:val="00026490"/>
    <w:rsid w:val="0007244B"/>
    <w:rsid w:val="00085530"/>
    <w:rsid w:val="0008697F"/>
    <w:rsid w:val="000B1278"/>
    <w:rsid w:val="000B5957"/>
    <w:rsid w:val="000B688B"/>
    <w:rsid w:val="000C581C"/>
    <w:rsid w:val="000D0980"/>
    <w:rsid w:val="000D176F"/>
    <w:rsid w:val="000D4C3B"/>
    <w:rsid w:val="000E6C50"/>
    <w:rsid w:val="000F03A0"/>
    <w:rsid w:val="00105258"/>
    <w:rsid w:val="00114215"/>
    <w:rsid w:val="001240F9"/>
    <w:rsid w:val="0013382F"/>
    <w:rsid w:val="0013556F"/>
    <w:rsid w:val="00136DDD"/>
    <w:rsid w:val="00143BBE"/>
    <w:rsid w:val="001746C5"/>
    <w:rsid w:val="00181A90"/>
    <w:rsid w:val="001A0C1B"/>
    <w:rsid w:val="001A16A7"/>
    <w:rsid w:val="001A3DAD"/>
    <w:rsid w:val="00206A57"/>
    <w:rsid w:val="0021383D"/>
    <w:rsid w:val="00216D64"/>
    <w:rsid w:val="00216DA4"/>
    <w:rsid w:val="00247AC1"/>
    <w:rsid w:val="00256488"/>
    <w:rsid w:val="002577A2"/>
    <w:rsid w:val="00285DAD"/>
    <w:rsid w:val="00292840"/>
    <w:rsid w:val="002A3122"/>
    <w:rsid w:val="002A3FCB"/>
    <w:rsid w:val="002C5128"/>
    <w:rsid w:val="002D5BF5"/>
    <w:rsid w:val="002E1694"/>
    <w:rsid w:val="00301D6B"/>
    <w:rsid w:val="00310E83"/>
    <w:rsid w:val="0033313C"/>
    <w:rsid w:val="003334CF"/>
    <w:rsid w:val="0033714D"/>
    <w:rsid w:val="0034575F"/>
    <w:rsid w:val="00376DCD"/>
    <w:rsid w:val="00376F3B"/>
    <w:rsid w:val="00387CD7"/>
    <w:rsid w:val="00391199"/>
    <w:rsid w:val="003A2A0F"/>
    <w:rsid w:val="003A605F"/>
    <w:rsid w:val="003D066C"/>
    <w:rsid w:val="004134BF"/>
    <w:rsid w:val="004216C8"/>
    <w:rsid w:val="00422857"/>
    <w:rsid w:val="00422BDE"/>
    <w:rsid w:val="00423CC7"/>
    <w:rsid w:val="00426953"/>
    <w:rsid w:val="00435B57"/>
    <w:rsid w:val="004471D4"/>
    <w:rsid w:val="00464A68"/>
    <w:rsid w:val="00467754"/>
    <w:rsid w:val="00470E85"/>
    <w:rsid w:val="00472069"/>
    <w:rsid w:val="004753CB"/>
    <w:rsid w:val="004772C5"/>
    <w:rsid w:val="00484FB6"/>
    <w:rsid w:val="00486A4D"/>
    <w:rsid w:val="00493266"/>
    <w:rsid w:val="0049633A"/>
    <w:rsid w:val="004B0C05"/>
    <w:rsid w:val="004B4BE6"/>
    <w:rsid w:val="004C0A97"/>
    <w:rsid w:val="004E6F27"/>
    <w:rsid w:val="004E7B84"/>
    <w:rsid w:val="004F256E"/>
    <w:rsid w:val="004F5EA9"/>
    <w:rsid w:val="005012A4"/>
    <w:rsid w:val="0051147B"/>
    <w:rsid w:val="0051414A"/>
    <w:rsid w:val="00517270"/>
    <w:rsid w:val="00533740"/>
    <w:rsid w:val="00557C43"/>
    <w:rsid w:val="00560997"/>
    <w:rsid w:val="005A667C"/>
    <w:rsid w:val="005B3290"/>
    <w:rsid w:val="005B7894"/>
    <w:rsid w:val="005C5CE1"/>
    <w:rsid w:val="005F15FE"/>
    <w:rsid w:val="00603727"/>
    <w:rsid w:val="0061337D"/>
    <w:rsid w:val="00614F89"/>
    <w:rsid w:val="00642665"/>
    <w:rsid w:val="00643B2B"/>
    <w:rsid w:val="0064473F"/>
    <w:rsid w:val="00660FD1"/>
    <w:rsid w:val="00666D5D"/>
    <w:rsid w:val="00667973"/>
    <w:rsid w:val="006B0298"/>
    <w:rsid w:val="006B31B0"/>
    <w:rsid w:val="006B5BF8"/>
    <w:rsid w:val="006B5FA8"/>
    <w:rsid w:val="006B7470"/>
    <w:rsid w:val="006D02F1"/>
    <w:rsid w:val="006D4A0E"/>
    <w:rsid w:val="006D56B7"/>
    <w:rsid w:val="006F2801"/>
    <w:rsid w:val="006F54BC"/>
    <w:rsid w:val="006F734F"/>
    <w:rsid w:val="00710A8D"/>
    <w:rsid w:val="007211B4"/>
    <w:rsid w:val="00727869"/>
    <w:rsid w:val="00763190"/>
    <w:rsid w:val="00783A1E"/>
    <w:rsid w:val="00784F2C"/>
    <w:rsid w:val="00794424"/>
    <w:rsid w:val="007A4F9F"/>
    <w:rsid w:val="007B59C3"/>
    <w:rsid w:val="007C31D7"/>
    <w:rsid w:val="007C7B56"/>
    <w:rsid w:val="007D4591"/>
    <w:rsid w:val="007F07DF"/>
    <w:rsid w:val="007F1D79"/>
    <w:rsid w:val="007F27E6"/>
    <w:rsid w:val="008021E2"/>
    <w:rsid w:val="00824D30"/>
    <w:rsid w:val="0083258D"/>
    <w:rsid w:val="00846EC1"/>
    <w:rsid w:val="008741CE"/>
    <w:rsid w:val="00880D09"/>
    <w:rsid w:val="00886BD8"/>
    <w:rsid w:val="008B531E"/>
    <w:rsid w:val="009320A5"/>
    <w:rsid w:val="00936B87"/>
    <w:rsid w:val="0094489C"/>
    <w:rsid w:val="009478B7"/>
    <w:rsid w:val="00960900"/>
    <w:rsid w:val="00960C79"/>
    <w:rsid w:val="009641B7"/>
    <w:rsid w:val="009820BA"/>
    <w:rsid w:val="00984061"/>
    <w:rsid w:val="00987405"/>
    <w:rsid w:val="00993A66"/>
    <w:rsid w:val="009A3A3C"/>
    <w:rsid w:val="009A3CA0"/>
    <w:rsid w:val="009B327F"/>
    <w:rsid w:val="009C0202"/>
    <w:rsid w:val="009E39D5"/>
    <w:rsid w:val="009E771C"/>
    <w:rsid w:val="009F6E54"/>
    <w:rsid w:val="009F76C4"/>
    <w:rsid w:val="00A15181"/>
    <w:rsid w:val="00A305FE"/>
    <w:rsid w:val="00A33A05"/>
    <w:rsid w:val="00A67680"/>
    <w:rsid w:val="00AA23E2"/>
    <w:rsid w:val="00AA25A4"/>
    <w:rsid w:val="00AA31C6"/>
    <w:rsid w:val="00AC42F7"/>
    <w:rsid w:val="00AD1BB3"/>
    <w:rsid w:val="00AE52E0"/>
    <w:rsid w:val="00AF77D7"/>
    <w:rsid w:val="00B0411B"/>
    <w:rsid w:val="00B06E93"/>
    <w:rsid w:val="00B07FE5"/>
    <w:rsid w:val="00B10BF7"/>
    <w:rsid w:val="00B548E4"/>
    <w:rsid w:val="00B65497"/>
    <w:rsid w:val="00B70A90"/>
    <w:rsid w:val="00B809D7"/>
    <w:rsid w:val="00B8263D"/>
    <w:rsid w:val="00B967C3"/>
    <w:rsid w:val="00BA02EA"/>
    <w:rsid w:val="00BA4895"/>
    <w:rsid w:val="00BA58BF"/>
    <w:rsid w:val="00BB76CC"/>
    <w:rsid w:val="00BB7FB7"/>
    <w:rsid w:val="00BE49E1"/>
    <w:rsid w:val="00C20DAA"/>
    <w:rsid w:val="00C2569F"/>
    <w:rsid w:val="00C30BC2"/>
    <w:rsid w:val="00C43E30"/>
    <w:rsid w:val="00C52689"/>
    <w:rsid w:val="00C653A0"/>
    <w:rsid w:val="00C709C4"/>
    <w:rsid w:val="00C70CE0"/>
    <w:rsid w:val="00C70DFB"/>
    <w:rsid w:val="00C727D3"/>
    <w:rsid w:val="00C73B6D"/>
    <w:rsid w:val="00C9150C"/>
    <w:rsid w:val="00CB28C7"/>
    <w:rsid w:val="00CB6222"/>
    <w:rsid w:val="00CC5B5F"/>
    <w:rsid w:val="00CE0E62"/>
    <w:rsid w:val="00CE34EC"/>
    <w:rsid w:val="00CE79A7"/>
    <w:rsid w:val="00CF733B"/>
    <w:rsid w:val="00D16322"/>
    <w:rsid w:val="00D20DAA"/>
    <w:rsid w:val="00D278EB"/>
    <w:rsid w:val="00D44D26"/>
    <w:rsid w:val="00D541E2"/>
    <w:rsid w:val="00D57779"/>
    <w:rsid w:val="00D67A7C"/>
    <w:rsid w:val="00D75CD5"/>
    <w:rsid w:val="00D932A5"/>
    <w:rsid w:val="00DA1F4F"/>
    <w:rsid w:val="00DA4348"/>
    <w:rsid w:val="00DD094D"/>
    <w:rsid w:val="00DD5B69"/>
    <w:rsid w:val="00DD6242"/>
    <w:rsid w:val="00DD77D6"/>
    <w:rsid w:val="00DE19F3"/>
    <w:rsid w:val="00E154B8"/>
    <w:rsid w:val="00E17083"/>
    <w:rsid w:val="00E22CA7"/>
    <w:rsid w:val="00E324F5"/>
    <w:rsid w:val="00E328CA"/>
    <w:rsid w:val="00E40A51"/>
    <w:rsid w:val="00E45A26"/>
    <w:rsid w:val="00E517F1"/>
    <w:rsid w:val="00E6164E"/>
    <w:rsid w:val="00E63812"/>
    <w:rsid w:val="00E85B22"/>
    <w:rsid w:val="00E90A02"/>
    <w:rsid w:val="00E91078"/>
    <w:rsid w:val="00E91365"/>
    <w:rsid w:val="00E94764"/>
    <w:rsid w:val="00EA3FF6"/>
    <w:rsid w:val="00EA6DFA"/>
    <w:rsid w:val="00F010D2"/>
    <w:rsid w:val="00F02AB7"/>
    <w:rsid w:val="00F51013"/>
    <w:rsid w:val="00F55B39"/>
    <w:rsid w:val="00F75456"/>
    <w:rsid w:val="00F90A5C"/>
    <w:rsid w:val="00FB582A"/>
    <w:rsid w:val="00FC1995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2691-98D6-4406-A073-7DDCACB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F2801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i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F2801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50C"/>
    <w:pPr>
      <w:ind w:left="720"/>
      <w:contextualSpacing/>
    </w:pPr>
  </w:style>
  <w:style w:type="paragraph" w:styleId="a4">
    <w:name w:val="No Spacing"/>
    <w:uiPriority w:val="1"/>
    <w:qFormat/>
    <w:rsid w:val="001746C5"/>
    <w:pPr>
      <w:spacing w:after="0" w:line="240" w:lineRule="auto"/>
    </w:pPr>
  </w:style>
  <w:style w:type="character" w:customStyle="1" w:styleId="a5">
    <w:name w:val="Сноска_"/>
    <w:basedOn w:val="a0"/>
    <w:link w:val="a6"/>
    <w:rsid w:val="001746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746C5"/>
    <w:pPr>
      <w:widowControl w:val="0"/>
      <w:shd w:val="clear" w:color="auto" w:fill="FFFFFF"/>
      <w:spacing w:before="420" w:line="322" w:lineRule="exact"/>
      <w:ind w:hanging="24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F280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28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6F2801"/>
    <w:pPr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2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6F2801"/>
    <w:pPr>
      <w:jc w:val="center"/>
    </w:pPr>
    <w:rPr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6F2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6F2801"/>
    <w:rPr>
      <w:rFonts w:ascii="Courier New" w:hAnsi="Courier New"/>
      <w:lang w:eastAsia="ru-RU"/>
    </w:rPr>
  </w:style>
  <w:style w:type="character" w:customStyle="1" w:styleId="a8">
    <w:name w:val="Текст Знак"/>
    <w:basedOn w:val="a0"/>
    <w:link w:val="a7"/>
    <w:rsid w:val="006F28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6768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67680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писок с точками"/>
    <w:basedOn w:val="a"/>
    <w:rsid w:val="00E17083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753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753C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6B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4E6F2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D02F1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02F1"/>
    <w:rPr>
      <w:rFonts w:ascii="Arial" w:eastAsia="Times New Roman" w:hAnsi="Arial" w:cs="Arial"/>
      <w:sz w:val="18"/>
      <w:szCs w:val="18"/>
    </w:rPr>
  </w:style>
  <w:style w:type="character" w:customStyle="1" w:styleId="Heading34">
    <w:name w:val="Heading #3 (4)_"/>
    <w:link w:val="Heading340"/>
    <w:locked/>
    <w:rsid w:val="00642665"/>
    <w:rPr>
      <w:spacing w:val="5"/>
      <w:sz w:val="25"/>
      <w:szCs w:val="25"/>
      <w:shd w:val="clear" w:color="auto" w:fill="FFFFFF"/>
    </w:rPr>
  </w:style>
  <w:style w:type="paragraph" w:customStyle="1" w:styleId="Heading340">
    <w:name w:val="Heading #3 (4)"/>
    <w:basedOn w:val="a"/>
    <w:link w:val="Heading34"/>
    <w:rsid w:val="00642665"/>
    <w:pPr>
      <w:shd w:val="clear" w:color="auto" w:fill="FFFFFF"/>
      <w:spacing w:after="420" w:line="240" w:lineRule="atLeast"/>
      <w:outlineLvl w:val="2"/>
    </w:pPr>
    <w:rPr>
      <w:rFonts w:asciiTheme="minorHAnsi" w:eastAsiaTheme="minorHAnsi" w:hAnsiTheme="minorHAnsi" w:cstheme="minorBidi"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7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6.bin"/><Relationship Id="rId133" Type="http://schemas.openxmlformats.org/officeDocument/2006/relationships/oleObject" Target="embeddings/oleObject88.bin"/><Relationship Id="rId138" Type="http://schemas.openxmlformats.org/officeDocument/2006/relationships/oleObject" Target="embeddings/oleObject91.bin"/><Relationship Id="rId154" Type="http://schemas.openxmlformats.org/officeDocument/2006/relationships/image" Target="media/image44.wmf"/><Relationship Id="rId159" Type="http://schemas.openxmlformats.org/officeDocument/2006/relationships/image" Target="media/image46.wmf"/><Relationship Id="rId175" Type="http://schemas.openxmlformats.org/officeDocument/2006/relationships/oleObject" Target="embeddings/oleObject119.bin"/><Relationship Id="rId170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82.bin"/><Relationship Id="rId128" Type="http://schemas.openxmlformats.org/officeDocument/2006/relationships/image" Target="media/image38.wmf"/><Relationship Id="rId144" Type="http://schemas.openxmlformats.org/officeDocument/2006/relationships/oleObject" Target="embeddings/oleObject97.bin"/><Relationship Id="rId149" Type="http://schemas.openxmlformats.org/officeDocument/2006/relationships/oleObject" Target="embeddings/oleObject10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60" Type="http://schemas.openxmlformats.org/officeDocument/2006/relationships/oleObject" Target="embeddings/oleObject109.bin"/><Relationship Id="rId165" Type="http://schemas.openxmlformats.org/officeDocument/2006/relationships/oleObject" Target="embeddings/oleObject112.bin"/><Relationship Id="rId181" Type="http://schemas.openxmlformats.org/officeDocument/2006/relationships/oleObject" Target="embeddings/oleObject12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113" Type="http://schemas.openxmlformats.org/officeDocument/2006/relationships/image" Target="media/image32.wmf"/><Relationship Id="rId118" Type="http://schemas.openxmlformats.org/officeDocument/2006/relationships/image" Target="media/image34.wmf"/><Relationship Id="rId134" Type="http://schemas.openxmlformats.org/officeDocument/2006/relationships/image" Target="media/image41.wmf"/><Relationship Id="rId139" Type="http://schemas.openxmlformats.org/officeDocument/2006/relationships/oleObject" Target="embeddings/oleObject92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103.bin"/><Relationship Id="rId155" Type="http://schemas.openxmlformats.org/officeDocument/2006/relationships/oleObject" Target="embeddings/oleObject106.bin"/><Relationship Id="rId171" Type="http://schemas.openxmlformats.org/officeDocument/2006/relationships/oleObject" Target="embeddings/oleObject116.bin"/><Relationship Id="rId176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67.bin"/><Relationship Id="rId108" Type="http://schemas.openxmlformats.org/officeDocument/2006/relationships/oleObject" Target="embeddings/oleObject72.bin"/><Relationship Id="rId124" Type="http://schemas.openxmlformats.org/officeDocument/2006/relationships/image" Target="media/image37.wmf"/><Relationship Id="rId129" Type="http://schemas.openxmlformats.org/officeDocument/2006/relationships/oleObject" Target="embeddings/oleObject86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40" Type="http://schemas.openxmlformats.org/officeDocument/2006/relationships/oleObject" Target="embeddings/oleObject93.bin"/><Relationship Id="rId145" Type="http://schemas.openxmlformats.org/officeDocument/2006/relationships/oleObject" Target="embeddings/oleObject98.bin"/><Relationship Id="rId161" Type="http://schemas.openxmlformats.org/officeDocument/2006/relationships/image" Target="media/image47.wmf"/><Relationship Id="rId166" Type="http://schemas.openxmlformats.org/officeDocument/2006/relationships/oleObject" Target="embeddings/oleObject113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77.bin"/><Relationship Id="rId119" Type="http://schemas.openxmlformats.org/officeDocument/2006/relationships/oleObject" Target="embeddings/oleObject80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130" Type="http://schemas.openxmlformats.org/officeDocument/2006/relationships/image" Target="media/image39.wmf"/><Relationship Id="rId135" Type="http://schemas.openxmlformats.org/officeDocument/2006/relationships/oleObject" Target="embeddings/oleObject89.bin"/><Relationship Id="rId151" Type="http://schemas.openxmlformats.org/officeDocument/2006/relationships/image" Target="media/image43.wmf"/><Relationship Id="rId156" Type="http://schemas.openxmlformats.org/officeDocument/2006/relationships/oleObject" Target="embeddings/oleObject107.bin"/><Relationship Id="rId177" Type="http://schemas.openxmlformats.org/officeDocument/2006/relationships/oleObject" Target="embeddings/oleObject12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117.bin"/><Relationship Id="rId180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73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8.bin"/><Relationship Id="rId120" Type="http://schemas.openxmlformats.org/officeDocument/2006/relationships/image" Target="media/image35.wmf"/><Relationship Id="rId125" Type="http://schemas.openxmlformats.org/officeDocument/2006/relationships/oleObject" Target="embeddings/oleObject83.bin"/><Relationship Id="rId141" Type="http://schemas.openxmlformats.org/officeDocument/2006/relationships/oleObject" Target="embeddings/oleObject94.bin"/><Relationship Id="rId146" Type="http://schemas.openxmlformats.org/officeDocument/2006/relationships/oleObject" Target="embeddings/oleObject99.bin"/><Relationship Id="rId167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6.bin"/><Relationship Id="rId162" Type="http://schemas.openxmlformats.org/officeDocument/2006/relationships/oleObject" Target="embeddings/oleObject110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74.bin"/><Relationship Id="rId115" Type="http://schemas.openxmlformats.org/officeDocument/2006/relationships/image" Target="media/image33.wmf"/><Relationship Id="rId131" Type="http://schemas.openxmlformats.org/officeDocument/2006/relationships/oleObject" Target="embeddings/oleObject87.bin"/><Relationship Id="rId136" Type="http://schemas.openxmlformats.org/officeDocument/2006/relationships/image" Target="media/image42.wmf"/><Relationship Id="rId157" Type="http://schemas.openxmlformats.org/officeDocument/2006/relationships/image" Target="media/image45.wmf"/><Relationship Id="rId178" Type="http://schemas.openxmlformats.org/officeDocument/2006/relationships/image" Target="media/image52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104.bin"/><Relationship Id="rId173" Type="http://schemas.openxmlformats.org/officeDocument/2006/relationships/image" Target="media/image5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4.bin"/><Relationship Id="rId147" Type="http://schemas.openxmlformats.org/officeDocument/2006/relationships/oleObject" Target="embeddings/oleObject100.bin"/><Relationship Id="rId168" Type="http://schemas.openxmlformats.org/officeDocument/2006/relationships/oleObject" Target="embeddings/oleObject11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81.bin"/><Relationship Id="rId142" Type="http://schemas.openxmlformats.org/officeDocument/2006/relationships/oleObject" Target="embeddings/oleObject95.bin"/><Relationship Id="rId163" Type="http://schemas.openxmlformats.org/officeDocument/2006/relationships/oleObject" Target="embeddings/oleObject111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78.bin"/><Relationship Id="rId137" Type="http://schemas.openxmlformats.org/officeDocument/2006/relationships/oleObject" Target="embeddings/oleObject90.bin"/><Relationship Id="rId158" Type="http://schemas.openxmlformats.org/officeDocument/2006/relationships/oleObject" Target="embeddings/oleObject10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75.bin"/><Relationship Id="rId132" Type="http://schemas.openxmlformats.org/officeDocument/2006/relationships/image" Target="media/image40.wmf"/><Relationship Id="rId153" Type="http://schemas.openxmlformats.org/officeDocument/2006/relationships/oleObject" Target="embeddings/oleObject105.bin"/><Relationship Id="rId174" Type="http://schemas.openxmlformats.org/officeDocument/2006/relationships/oleObject" Target="embeddings/oleObject118.bin"/><Relationship Id="rId179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8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image" Target="media/image30.wmf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36.wmf"/><Relationship Id="rId143" Type="http://schemas.openxmlformats.org/officeDocument/2006/relationships/oleObject" Target="embeddings/oleObject96.bin"/><Relationship Id="rId148" Type="http://schemas.openxmlformats.org/officeDocument/2006/relationships/oleObject" Target="embeddings/oleObject101.bin"/><Relationship Id="rId164" Type="http://schemas.openxmlformats.org/officeDocument/2006/relationships/image" Target="media/image48.wmf"/><Relationship Id="rId169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1A60-99C9-42DA-95BF-15BAF542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</Company>
  <LinksUpToDate>false</LinksUpToDate>
  <CharactersWithSpaces>23764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Свечникова Виктория Владимировна</cp:lastModifiedBy>
  <cp:revision>2</cp:revision>
  <cp:lastPrinted>2016-12-22T09:34:00Z</cp:lastPrinted>
  <dcterms:created xsi:type="dcterms:W3CDTF">2017-05-31T08:43:00Z</dcterms:created>
  <dcterms:modified xsi:type="dcterms:W3CDTF">2017-05-31T08:43:00Z</dcterms:modified>
</cp:coreProperties>
</file>