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20" w:rsidRPr="00C96986" w:rsidRDefault="00FF4B8D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6" o:spid="_x0000_s1026" style="position:absolute;left:0;text-align:left;margin-left:-10.2pt;margin-top:-46.85pt;width:507.7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" strokecolor="white"/>
        </w:pict>
      </w:r>
      <w:r w:rsidR="00C41720"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Орский гуманитарно-технологический институт (филиал)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Федерального государственного бюджетного образовательного учреждения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высшего профессионального образования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«Оренбургский государственный университет»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446E" w:rsidRPr="00C96986" w:rsidRDefault="0015446E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123" w:rsidRPr="00C96986" w:rsidRDefault="00D53123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3B9" w:rsidRPr="00B663B9" w:rsidRDefault="00C41720" w:rsidP="00C41720">
      <w:pPr>
        <w:spacing w:after="0" w:line="240" w:lineRule="auto"/>
        <w:jc w:val="center"/>
        <w:rPr>
          <w:rFonts w:ascii="Constantia" w:eastAsia="Times New Roman" w:hAnsi="Constantia" w:cs="Times New Roman"/>
          <w:b/>
          <w:sz w:val="56"/>
          <w:szCs w:val="28"/>
          <w:lang w:eastAsia="ru-RU"/>
        </w:rPr>
      </w:pPr>
      <w:r w:rsidRPr="00B663B9">
        <w:rPr>
          <w:rFonts w:ascii="Constantia" w:eastAsia="Times New Roman" w:hAnsi="Constantia" w:cs="Times New Roman"/>
          <w:b/>
          <w:sz w:val="56"/>
          <w:szCs w:val="28"/>
          <w:lang w:eastAsia="ru-RU"/>
        </w:rPr>
        <w:t xml:space="preserve">ВЕСТНИК </w:t>
      </w:r>
    </w:p>
    <w:p w:rsidR="00C41720" w:rsidRPr="00B663B9" w:rsidRDefault="00B663B9" w:rsidP="00C41720">
      <w:pPr>
        <w:spacing w:after="0" w:line="240" w:lineRule="auto"/>
        <w:jc w:val="center"/>
        <w:rPr>
          <w:rFonts w:ascii="Constantia" w:eastAsia="Times New Roman" w:hAnsi="Constantia" w:cs="Times New Roman"/>
          <w:b/>
          <w:sz w:val="56"/>
          <w:szCs w:val="28"/>
          <w:lang w:eastAsia="ru-RU"/>
        </w:rPr>
      </w:pPr>
      <w:r w:rsidRPr="00B663B9">
        <w:rPr>
          <w:rFonts w:ascii="Constantia" w:eastAsia="Times New Roman" w:hAnsi="Constantia" w:cs="Times New Roman"/>
          <w:b/>
          <w:sz w:val="56"/>
          <w:szCs w:val="28"/>
          <w:lang w:eastAsia="ru-RU"/>
        </w:rPr>
        <w:t>С</w:t>
      </w:r>
      <w:r w:rsidR="00C41720" w:rsidRPr="00B663B9">
        <w:rPr>
          <w:rFonts w:ascii="Constantia" w:eastAsia="Times New Roman" w:hAnsi="Constantia" w:cs="Times New Roman"/>
          <w:b/>
          <w:sz w:val="56"/>
          <w:szCs w:val="28"/>
          <w:lang w:eastAsia="ru-RU"/>
        </w:rPr>
        <w:t>ОВЕТА МОЛОДЫХ УЧЕНЫХ</w:t>
      </w:r>
    </w:p>
    <w:p w:rsidR="00C41720" w:rsidRPr="00B663B9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B663B9" w:rsidRPr="00C96986" w:rsidRDefault="00B663B9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Сборник научных трудов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53123" w:rsidRPr="00C96986" w:rsidRDefault="00D53123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91B9D" w:rsidRDefault="00091B9D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91B9D" w:rsidRDefault="00091B9D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41720" w:rsidRPr="00C96986" w:rsidRDefault="00FF4B8D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F4B8D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9.95pt;margin-top:35pt;width:57pt;height:54.15pt;z-index:251660288" o:allowincell="f">
            <v:imagedata r:id="rId8" o:title=""/>
            <w10:wrap type="topAndBottom"/>
          </v:shape>
          <o:OLEObject Type="Embed" ProgID="PBrush" ShapeID="_x0000_s1027" DrawAspect="Content" ObjectID="_1415625554" r:id="rId9"/>
        </w:pict>
      </w:r>
      <w:r w:rsidRPr="00FF4B8D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8" type="#_x0000_t175" style="position:absolute;left:0;text-align:left;margin-left:204.3pt;margin-top:10.6pt;width:74.25pt;height:16.9pt;z-index:251661312" adj="7200" fillcolor="black">
            <v:shadow color="#868686"/>
            <v:textpath style="font-family:&quot;Times New Roman&quot;;font-size:10pt;v-text-kern:t" trim="t" fitpath="t" string="ИЗДАТЕЛЬСТВО"/>
          </v:shape>
        </w:pict>
      </w:r>
      <w:r w:rsidRPr="00FF4B8D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6" type="#_x0000_t145" style="position:absolute;left:0;text-align:left;margin-left:194.55pt;margin-top:10.6pt;width:92.15pt;height:92.35pt;rotation:35211968fd;z-index:251659264;mso-wrap-edited:f" o:allowincell="f" adj="9721255">
            <v:shadow color="#868686"/>
            <v:textpath style="font-family:&quot;Arial&quot;;font-size:8pt;v-text-align:justify;v-text-spacing:1.5;v-same-letter-heights:t" fitshape="t" trim="t" string="ОРСКОГО ГУМАНИТАРНО  ТЕХНОЛОГИЧЕСКОГО ИНСТИТУТА&#10;"/>
          </v:shape>
        </w:pict>
      </w:r>
    </w:p>
    <w:p w:rsidR="00C41720" w:rsidRPr="00C96986" w:rsidRDefault="00C41720" w:rsidP="00C41720">
      <w:pPr>
        <w:spacing w:after="0" w:line="240" w:lineRule="auto"/>
        <w:jc w:val="center"/>
        <w:outlineLvl w:val="4"/>
        <w:rPr>
          <w:rFonts w:ascii="Calibri" w:eastAsia="Times New Roman" w:hAnsi="Calibri" w:cs="Times New Roman"/>
          <w:b/>
          <w:i/>
          <w:iCs/>
          <w:sz w:val="32"/>
          <w:szCs w:val="32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8"/>
          <w:szCs w:val="32"/>
          <w:lang w:eastAsia="ru-RU"/>
        </w:rPr>
      </w:pPr>
    </w:p>
    <w:p w:rsidR="00C41720" w:rsidRPr="00C96986" w:rsidRDefault="00FF4B8D" w:rsidP="00C41720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i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sz w:val="28"/>
          <w:szCs w:val="32"/>
          <w:lang w:eastAsia="ru-RU"/>
        </w:rPr>
        <w:pict>
          <v:rect id="Прямоугольник 15" o:spid="_x0000_s1047" style="position:absolute;left:0;text-align:left;margin-left:205.8pt;margin-top:23.35pt;width:70.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" strokecolor="white"/>
        </w:pict>
      </w:r>
      <w:r w:rsidR="00021578">
        <w:rPr>
          <w:rFonts w:ascii="Times New Roman" w:eastAsia="Times New Roman" w:hAnsi="Times New Roman" w:cs="Times New Roman"/>
          <w:b/>
          <w:iCs/>
          <w:sz w:val="28"/>
          <w:szCs w:val="32"/>
          <w:lang w:eastAsia="ru-RU"/>
        </w:rPr>
        <w:t>Орск 2012</w:t>
      </w:r>
    </w:p>
    <w:p w:rsidR="00C41720" w:rsidRPr="00EA30D0" w:rsidRDefault="00FF4B8D" w:rsidP="00C41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F4B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Прямоугольник 14" o:spid="_x0000_s1046" style="position:absolute;margin-left:-10.2pt;margin-top:-36.2pt;width:507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" strokecolor="white"/>
        </w:pict>
      </w:r>
      <w:r w:rsidR="00324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УДК </w:t>
      </w:r>
      <w:r w:rsidR="00DE328E">
        <w:rPr>
          <w:rFonts w:ascii="Times New Roman" w:eastAsia="Times New Roman" w:hAnsi="Times New Roman" w:cs="Times New Roman"/>
          <w:sz w:val="28"/>
          <w:szCs w:val="28"/>
          <w:lang w:eastAsia="ru-RU"/>
        </w:rPr>
        <w:t>001.2</w:t>
      </w:r>
    </w:p>
    <w:p w:rsidR="00C41720" w:rsidRPr="00EA30D0" w:rsidRDefault="00C41720" w:rsidP="00C417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ББК </w:t>
      </w:r>
      <w:r w:rsidR="00DE328E">
        <w:rPr>
          <w:rFonts w:ascii="Times New Roman" w:hAnsi="Times New Roman" w:cs="Times New Roman"/>
          <w:bCs/>
          <w:sz w:val="28"/>
          <w:szCs w:val="28"/>
        </w:rPr>
        <w:t>73</w:t>
      </w:r>
    </w:p>
    <w:p w:rsidR="00C41720" w:rsidRPr="00EA30D0" w:rsidRDefault="00C41720" w:rsidP="00C4172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С23</w:t>
      </w:r>
    </w:p>
    <w:p w:rsidR="00D53123" w:rsidRDefault="00D53123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Редакционная коллегия:</w:t>
      </w:r>
    </w:p>
    <w:p w:rsidR="00C41720" w:rsidRPr="00F65FD7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 xml:space="preserve">Ерофеева Н. Е., </w:t>
      </w:r>
      <w:r w:rsidRPr="00C96986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 xml:space="preserve">доктор филологических наук, профессор, </w:t>
      </w:r>
    </w:p>
    <w:p w:rsidR="00D53123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 xml:space="preserve">проректор по научной работе </w:t>
      </w:r>
    </w:p>
    <w:p w:rsidR="00C41720" w:rsidRPr="00C96986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(ответственный редактор)</w:t>
      </w:r>
      <w:r w:rsidRPr="00C96986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;</w:t>
      </w:r>
    </w:p>
    <w:p w:rsidR="00C41720" w:rsidRPr="00F65FD7" w:rsidRDefault="00C41720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C41720" w:rsidRPr="007721F8" w:rsidRDefault="008D7E28" w:rsidP="00C4172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Пасечная И. Н</w:t>
      </w:r>
      <w:r w:rsidR="00C41720" w:rsidRPr="007721F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., </w:t>
      </w:r>
      <w:r w:rsidR="00C41720" w:rsidRPr="007721F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кандидат филологических наук, доцент кафедры </w:t>
      </w:r>
    </w:p>
    <w:p w:rsidR="00D53123" w:rsidRDefault="00C41720" w:rsidP="00C4172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721F8">
        <w:rPr>
          <w:rFonts w:ascii="Times New Roman" w:hAnsi="Times New Roman" w:cs="Times New Roman"/>
          <w:i/>
          <w:sz w:val="32"/>
          <w:szCs w:val="32"/>
        </w:rPr>
        <w:t xml:space="preserve">литературы, теории и методики обучения литературе </w:t>
      </w:r>
    </w:p>
    <w:p w:rsidR="00C41720" w:rsidRPr="00F65FD7" w:rsidRDefault="00C41720" w:rsidP="00C4172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41720" w:rsidRPr="00BF6548" w:rsidRDefault="00BF6548" w:rsidP="00BF65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Романович С. В.</w:t>
      </w:r>
      <w:r w:rsidR="00C41720" w:rsidRPr="007721F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кандидат исторических</w:t>
      </w:r>
      <w:r w:rsidR="00C4172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наук, 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доцент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  <w:t>кафедры истории России, теории и методики обучения истории</w:t>
      </w:r>
      <w:r w:rsidR="00C4172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</w:r>
    </w:p>
    <w:p w:rsidR="00D53123" w:rsidRDefault="001B427C" w:rsidP="001B42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1B427C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Юматова И. В.,</w:t>
      </w:r>
      <w:r w:rsidR="00D53123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 xml:space="preserve"> редактор издательства</w:t>
      </w:r>
    </w:p>
    <w:p w:rsidR="00D53123" w:rsidRPr="00D53123" w:rsidRDefault="00D53123" w:rsidP="001B42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28"/>
          <w:lang w:eastAsia="ru-RU"/>
        </w:rPr>
      </w:pPr>
    </w:p>
    <w:p w:rsidR="00C41720" w:rsidRPr="001B427C" w:rsidRDefault="00D53123" w:rsidP="001B42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(</w:t>
      </w:r>
      <w:r>
        <w:rPr>
          <w:rFonts w:ascii="Times New Roman" w:hAnsi="Times New Roman" w:cs="Times New Roman"/>
          <w:i/>
          <w:sz w:val="32"/>
          <w:szCs w:val="32"/>
        </w:rPr>
        <w:t>Орский</w:t>
      </w:r>
      <w:r w:rsidR="001B427C" w:rsidRPr="001B427C">
        <w:rPr>
          <w:rFonts w:ascii="Times New Roman" w:hAnsi="Times New Roman" w:cs="Times New Roman"/>
          <w:i/>
          <w:sz w:val="32"/>
          <w:szCs w:val="32"/>
        </w:rPr>
        <w:t xml:space="preserve"> гуманитарно-технологическ</w:t>
      </w:r>
      <w:r>
        <w:rPr>
          <w:rFonts w:ascii="Times New Roman" w:hAnsi="Times New Roman" w:cs="Times New Roman"/>
          <w:i/>
          <w:sz w:val="32"/>
          <w:szCs w:val="32"/>
        </w:rPr>
        <w:t>ий институт</w:t>
      </w:r>
      <w:r w:rsidR="001B427C" w:rsidRPr="001B427C">
        <w:rPr>
          <w:rFonts w:ascii="Times New Roman" w:hAnsi="Times New Roman" w:cs="Times New Roman"/>
          <w:i/>
          <w:sz w:val="32"/>
          <w:szCs w:val="32"/>
        </w:rPr>
        <w:t xml:space="preserve"> (филиал) ОГУ</w:t>
      </w:r>
      <w:r>
        <w:rPr>
          <w:rFonts w:ascii="Times New Roman" w:hAnsi="Times New Roman" w:cs="Times New Roman"/>
          <w:i/>
          <w:sz w:val="32"/>
          <w:szCs w:val="32"/>
        </w:rPr>
        <w:t>)</w:t>
      </w: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С23</w:t>
      </w:r>
      <w:r w:rsidRPr="002E4D3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F829B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Вестник</w:t>
      </w:r>
      <w:r w:rsidR="00F829BE" w:rsidRPr="002E4D3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F829B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овета</w:t>
      </w:r>
      <w:r w:rsidRPr="002E4D3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молодых</w:t>
      </w:r>
      <w:r w:rsidRPr="002E4D3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ученых</w:t>
      </w:r>
      <w:r w:rsidRPr="002E4D3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C9698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сборник научных тр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>у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>дов / отв. ред. Н. Е. Ерофеева. – Орск : Издательство Орского гуман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>и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>тарно-технологическо</w:t>
      </w:r>
      <w:r w:rsidR="00C064BE">
        <w:rPr>
          <w:rFonts w:ascii="Times New Roman" w:eastAsia="Times New Roman" w:hAnsi="Times New Roman" w:cs="Times New Roman"/>
          <w:sz w:val="32"/>
          <w:szCs w:val="28"/>
          <w:lang w:eastAsia="ru-RU"/>
        </w:rPr>
        <w:t>го института (филиала) ОГУ, 2012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– </w:t>
      </w:r>
      <w:r w:rsidR="00BF6548">
        <w:rPr>
          <w:rFonts w:ascii="Times New Roman" w:eastAsia="Times New Roman" w:hAnsi="Times New Roman" w:cs="Times New Roman"/>
          <w:sz w:val="32"/>
          <w:szCs w:val="28"/>
          <w:lang w:eastAsia="ru-RU"/>
        </w:rPr>
        <w:t>66</w:t>
      </w:r>
      <w:r w:rsidR="00FB672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с. – </w:t>
      </w:r>
      <w:r w:rsidRPr="00C96986"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  <w:t>ISBN</w:t>
      </w:r>
      <w:r w:rsidRPr="00C9698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978-5-8424-</w:t>
      </w:r>
      <w:r w:rsidR="00021578">
        <w:rPr>
          <w:rFonts w:ascii="Times New Roman" w:eastAsia="Times New Roman" w:hAnsi="Times New Roman" w:cs="Times New Roman"/>
          <w:sz w:val="32"/>
          <w:szCs w:val="28"/>
          <w:lang w:eastAsia="ru-RU"/>
        </w:rPr>
        <w:t>0689-3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123" w:rsidRDefault="00D53123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123" w:rsidRDefault="00D53123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123" w:rsidRPr="00F65FD7" w:rsidRDefault="00D53123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720" w:rsidRPr="00C41720" w:rsidRDefault="00C41720" w:rsidP="00FB6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417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ISBN</w:t>
      </w:r>
      <w:r w:rsidR="00021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978-5-8424-0689-3</w:t>
      </w: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F65FD7" w:rsidRPr="00F65FD7" w:rsidRDefault="00F65FD7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41720" w:rsidRPr="00F65FD7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41720" w:rsidRDefault="00C41720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AF4ACC" w:rsidRDefault="00AF4ACC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AF4ACC" w:rsidRPr="00F65FD7" w:rsidRDefault="00AF4ACC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B31AC7" w:rsidRPr="00AF4ACC" w:rsidRDefault="00B31AC7" w:rsidP="00C4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C41720" w:rsidRPr="00C96986" w:rsidRDefault="00C41720" w:rsidP="00C41720">
      <w:pPr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© Коллектив авторов, </w:t>
      </w:r>
      <w:r w:rsidR="00C064BE">
        <w:rPr>
          <w:rFonts w:ascii="Times New Roman" w:eastAsia="Times New Roman" w:hAnsi="Times New Roman" w:cs="Times New Roman"/>
          <w:sz w:val="28"/>
          <w:szCs w:val="28"/>
          <w:lang w:eastAsia="ru-RU"/>
        </w:rPr>
        <w:t>2012</w:t>
      </w:r>
    </w:p>
    <w:p w:rsidR="00C41720" w:rsidRPr="00C96986" w:rsidRDefault="00C41720" w:rsidP="00C41720">
      <w:pPr>
        <w:tabs>
          <w:tab w:val="left" w:pos="4820"/>
        </w:tabs>
        <w:spacing w:after="0" w:line="240" w:lineRule="auto"/>
        <w:ind w:firstLine="326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6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© Издательство Орского гуманитарно-</w:t>
      </w:r>
    </w:p>
    <w:p w:rsidR="00C41720" w:rsidRPr="00C96986" w:rsidRDefault="00FF4B8D" w:rsidP="00C41720">
      <w:pPr>
        <w:spacing w:after="0" w:line="240" w:lineRule="auto"/>
        <w:ind w:firstLine="326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F4B8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Прямоугольник 67" o:spid="_x0000_s1045" style="position:absolute;left:0;text-align:left;margin-left:213.3pt;margin-top:18.6pt;width:75.75pt;height:4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" fillcolor="white [3212]" stroked="f" strokeweight="2pt">
            <v:path arrowok="t"/>
          </v:rect>
        </w:pict>
      </w:r>
      <w:r w:rsidR="00C41720" w:rsidRPr="00C96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технологического института (филиала) ОГУ,</w:t>
      </w:r>
      <w:r w:rsidR="00C06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2012</w:t>
      </w:r>
    </w:p>
    <w:p w:rsidR="00C9104C" w:rsidRPr="00A1155F" w:rsidRDefault="00FF4B8D" w:rsidP="002076A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lastRenderedPageBreak/>
        <w:pict>
          <v:rect id="Прямоугольник 71" o:spid="_x0000_s1044" style="position:absolute;left:0;text-align:left;margin-left:-17.7pt;margin-top:-54.2pt;width:522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" fillcolor="white [3212]" stroked="f" strokeweight="2pt">
            <v:path arrowok="t"/>
          </v:rect>
        </w:pict>
      </w:r>
      <w:r w:rsidR="00B31AC7" w:rsidRPr="00A1155F">
        <w:rPr>
          <w:rFonts w:ascii="Times New Roman" w:hAnsi="Times New Roman" w:cs="Times New Roman"/>
          <w:b/>
          <w:sz w:val="36"/>
          <w:szCs w:val="28"/>
        </w:rPr>
        <w:t>Содержание</w:t>
      </w:r>
    </w:p>
    <w:p w:rsidR="00B31AC7" w:rsidRPr="008B20F3" w:rsidRDefault="00B31AC7" w:rsidP="002076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674"/>
      </w:tblGrid>
      <w:tr w:rsidR="002076A1" w:rsidRPr="00B663B9" w:rsidTr="0057696F">
        <w:tc>
          <w:tcPr>
            <w:tcW w:w="9180" w:type="dxa"/>
          </w:tcPr>
          <w:p w:rsidR="002076A1" w:rsidRPr="002B5704" w:rsidRDefault="0057696F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pacing w:val="-4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pacing w:val="-4"/>
                <w:sz w:val="32"/>
                <w:szCs w:val="30"/>
              </w:rPr>
              <w:t>Атажанова А. С.</w:t>
            </w:r>
            <w:r w:rsidR="002076A1" w:rsidRPr="002B5704">
              <w:rPr>
                <w:rFonts w:ascii="Times New Roman" w:hAnsi="Times New Roman" w:cs="Times New Roman"/>
                <w:spacing w:val="-4"/>
                <w:sz w:val="32"/>
                <w:szCs w:val="30"/>
              </w:rPr>
              <w:t xml:space="preserve"> </w:t>
            </w:r>
            <w:r w:rsidRPr="002B5704">
              <w:rPr>
                <w:rFonts w:ascii="Times New Roman" w:hAnsi="Times New Roman" w:cs="Times New Roman"/>
                <w:spacing w:val="-4"/>
                <w:sz w:val="32"/>
                <w:szCs w:val="30"/>
              </w:rPr>
              <w:t>К вопросу о внутренней политике Екатерины II</w:t>
            </w:r>
            <w:r w:rsidR="00DE328E">
              <w:rPr>
                <w:rFonts w:ascii="Times New Roman" w:hAnsi="Times New Roman" w:cs="Times New Roman"/>
                <w:spacing w:val="-4"/>
                <w:sz w:val="32"/>
                <w:szCs w:val="30"/>
              </w:rPr>
              <w:t xml:space="preserve"> </w:t>
            </w:r>
          </w:p>
        </w:tc>
        <w:tc>
          <w:tcPr>
            <w:tcW w:w="674" w:type="dxa"/>
          </w:tcPr>
          <w:p w:rsidR="002076A1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5</w:t>
            </w:r>
          </w:p>
        </w:tc>
      </w:tr>
      <w:tr w:rsidR="002076A1" w:rsidRPr="00B663B9" w:rsidTr="0057696F">
        <w:tc>
          <w:tcPr>
            <w:tcW w:w="9180" w:type="dxa"/>
          </w:tcPr>
          <w:p w:rsidR="00FB6729" w:rsidRPr="002B5704" w:rsidRDefault="00AB0D4C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Атаманчук И. В.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Роль личности в истории (на примере </w:t>
            </w:r>
          </w:p>
          <w:p w:rsidR="002076A1" w:rsidRPr="002B5704" w:rsidRDefault="00AB0D4C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>правления Анны Иоанновны)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="00B9434E" w:rsidRPr="002B5704">
              <w:rPr>
                <w:rFonts w:ascii="Times New Roman" w:hAnsi="Times New Roman" w:cs="Times New Roman"/>
                <w:sz w:val="32"/>
                <w:szCs w:val="30"/>
              </w:rPr>
              <w:t>...............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...............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</w:t>
            </w:r>
          </w:p>
        </w:tc>
        <w:tc>
          <w:tcPr>
            <w:tcW w:w="674" w:type="dxa"/>
          </w:tcPr>
          <w:p w:rsidR="002076A1" w:rsidRDefault="002076A1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7</w:t>
            </w:r>
          </w:p>
        </w:tc>
      </w:tr>
      <w:tr w:rsidR="002076A1" w:rsidRPr="00B663B9" w:rsidTr="0057696F">
        <w:tc>
          <w:tcPr>
            <w:tcW w:w="9180" w:type="dxa"/>
          </w:tcPr>
          <w:p w:rsidR="00FB6729" w:rsidRPr="002B5704" w:rsidRDefault="00AB0D4C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Бирмухамбетова А. А.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Идентификация европейских гуннов </w:t>
            </w:r>
          </w:p>
          <w:p w:rsidR="002076A1" w:rsidRPr="002B5704" w:rsidRDefault="00AB0D4C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>с азиатскими хуннами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="00B9434E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.......................................................</w:t>
            </w:r>
            <w:r w:rsidR="00B65EAC" w:rsidRPr="002B5704">
              <w:rPr>
                <w:rFonts w:ascii="Times New Roman" w:hAnsi="Times New Roman" w:cs="Times New Roman"/>
                <w:sz w:val="32"/>
                <w:szCs w:val="30"/>
              </w:rPr>
              <w:t>.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................</w:t>
            </w:r>
          </w:p>
        </w:tc>
        <w:tc>
          <w:tcPr>
            <w:tcW w:w="674" w:type="dxa"/>
          </w:tcPr>
          <w:p w:rsidR="00AB4B61" w:rsidRDefault="00AB4B61" w:rsidP="00F64BC0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F64BC0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10</w:t>
            </w:r>
          </w:p>
        </w:tc>
      </w:tr>
      <w:tr w:rsidR="00BD26D4" w:rsidRPr="00B663B9" w:rsidTr="0057696F">
        <w:tc>
          <w:tcPr>
            <w:tcW w:w="9180" w:type="dxa"/>
          </w:tcPr>
          <w:p w:rsidR="00FB6729" w:rsidRPr="002B5704" w:rsidRDefault="001D46A7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 xml:space="preserve">Болдырева А. В., Сухомлина Е. Л. 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Формирование языческой </w:t>
            </w:r>
          </w:p>
          <w:p w:rsidR="00BD26D4" w:rsidRPr="002B5704" w:rsidRDefault="001D46A7" w:rsidP="002B5704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>системы веро</w:t>
            </w:r>
            <w:r w:rsidR="00DE328E">
              <w:rPr>
                <w:rFonts w:ascii="Times New Roman" w:hAnsi="Times New Roman" w:cs="Times New Roman"/>
                <w:sz w:val="32"/>
                <w:szCs w:val="30"/>
              </w:rPr>
              <w:t>ваний восточных славян в VIII-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IX 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веках …………</w:t>
            </w:r>
            <w:r w:rsidR="00DE328E">
              <w:rPr>
                <w:rFonts w:ascii="Times New Roman" w:hAnsi="Times New Roman" w:cs="Times New Roman"/>
                <w:sz w:val="32"/>
                <w:szCs w:val="30"/>
              </w:rPr>
              <w:t>...</w:t>
            </w:r>
          </w:p>
        </w:tc>
        <w:tc>
          <w:tcPr>
            <w:tcW w:w="674" w:type="dxa"/>
          </w:tcPr>
          <w:p w:rsidR="00BD26D4" w:rsidRDefault="00BD26D4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14</w:t>
            </w:r>
          </w:p>
        </w:tc>
      </w:tr>
      <w:tr w:rsidR="00BD26D4" w:rsidRPr="00B663B9" w:rsidTr="0057696F">
        <w:tc>
          <w:tcPr>
            <w:tcW w:w="9180" w:type="dxa"/>
          </w:tcPr>
          <w:p w:rsidR="00BD26D4" w:rsidRPr="002B5704" w:rsidRDefault="00BD26D4" w:rsidP="002B5704">
            <w:pPr>
              <w:tabs>
                <w:tab w:val="left" w:pos="993"/>
              </w:tabs>
              <w:spacing w:line="312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2B5704">
              <w:rPr>
                <w:rFonts w:ascii="Times New Roman" w:eastAsia="Calibri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 xml:space="preserve">Брежнев А. О. </w:t>
            </w:r>
            <w:r w:rsidRPr="002B5704">
              <w:rPr>
                <w:rFonts w:ascii="Times New Roman" w:eastAsia="Calibri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Медиаконцерны </w:t>
            </w:r>
            <w:r w:rsidR="00DE328E">
              <w:rPr>
                <w:rFonts w:ascii="Times New Roman" w:eastAsia="Calibri" w:hAnsi="Times New Roman" w:cs="Times New Roman"/>
                <w:color w:val="000000" w:themeColor="text1"/>
                <w:sz w:val="32"/>
                <w:szCs w:val="28"/>
                <w:lang w:eastAsia="ru-RU"/>
              </w:rPr>
              <w:t>как особая форма организации средств массовой информации</w:t>
            </w:r>
            <w:r w:rsidRPr="002B5704">
              <w:rPr>
                <w:rFonts w:ascii="Times New Roman" w:eastAsia="Calibri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в США начала </w:t>
            </w:r>
            <w:r w:rsidRPr="002B5704">
              <w:rPr>
                <w:rFonts w:ascii="Times New Roman" w:eastAsia="Calibri" w:hAnsi="Times New Roman" w:cs="Times New Roman"/>
                <w:color w:val="000000" w:themeColor="text1"/>
                <w:sz w:val="32"/>
                <w:szCs w:val="28"/>
                <w:lang w:val="en-US" w:eastAsia="ru-RU"/>
              </w:rPr>
              <w:t>XX</w:t>
            </w:r>
            <w:r w:rsidRPr="002B5704">
              <w:rPr>
                <w:rFonts w:ascii="Times New Roman" w:eastAsia="Calibri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века </w:t>
            </w:r>
            <w:r w:rsidR="00DE328E">
              <w:rPr>
                <w:rFonts w:ascii="Times New Roman" w:hAnsi="Times New Roman" w:cs="Times New Roman"/>
                <w:sz w:val="32"/>
                <w:szCs w:val="30"/>
              </w:rPr>
              <w:t>.....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>......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......</w:t>
            </w:r>
          </w:p>
        </w:tc>
        <w:tc>
          <w:tcPr>
            <w:tcW w:w="674" w:type="dxa"/>
          </w:tcPr>
          <w:p w:rsidR="00BD26D4" w:rsidRDefault="00BD26D4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1D46A7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17</w:t>
            </w:r>
          </w:p>
        </w:tc>
      </w:tr>
      <w:tr w:rsidR="002076A1" w:rsidRPr="00B663B9" w:rsidTr="0057696F">
        <w:tc>
          <w:tcPr>
            <w:tcW w:w="9180" w:type="dxa"/>
          </w:tcPr>
          <w:p w:rsidR="00FB6729" w:rsidRPr="002B5704" w:rsidRDefault="00AB0D4C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Дубов В. В.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Происхождение защитного доспеха у кочевников </w:t>
            </w:r>
          </w:p>
          <w:p w:rsidR="00F65FD7" w:rsidRPr="002B5704" w:rsidRDefault="00AB0D4C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>Южного Урала в конце V – начале IV вв. до н. э.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="00B9434E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..................</w:t>
            </w:r>
            <w:r w:rsidR="00B65EAC" w:rsidRPr="002B5704">
              <w:rPr>
                <w:rFonts w:ascii="Times New Roman" w:hAnsi="Times New Roman" w:cs="Times New Roman"/>
                <w:sz w:val="32"/>
                <w:szCs w:val="30"/>
              </w:rPr>
              <w:t>.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........</w:t>
            </w:r>
          </w:p>
        </w:tc>
        <w:tc>
          <w:tcPr>
            <w:tcW w:w="674" w:type="dxa"/>
          </w:tcPr>
          <w:p w:rsidR="00EB68BC" w:rsidRDefault="00EB68BC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19</w:t>
            </w:r>
          </w:p>
        </w:tc>
      </w:tr>
      <w:tr w:rsidR="005F5415" w:rsidRPr="00B663B9" w:rsidTr="0057696F">
        <w:tc>
          <w:tcPr>
            <w:tcW w:w="9180" w:type="dxa"/>
          </w:tcPr>
          <w:p w:rsidR="005F5415" w:rsidRPr="002B5704" w:rsidRDefault="005F5415" w:rsidP="002B5704">
            <w:pPr>
              <w:spacing w:line="312" w:lineRule="auto"/>
              <w:jc w:val="both"/>
              <w:rPr>
                <w:rFonts w:ascii="Times New Roman" w:eastAsia="SimSun" w:hAnsi="Times New Roman" w:cs="Times New Roman"/>
                <w:sz w:val="32"/>
                <w:szCs w:val="28"/>
                <w:lang w:eastAsia="zh-CN"/>
              </w:rPr>
            </w:pPr>
            <w:r w:rsidRPr="002B5704">
              <w:rPr>
                <w:rFonts w:ascii="Times New Roman" w:eastAsia="SimSun" w:hAnsi="Times New Roman" w:cs="Times New Roman"/>
                <w:b/>
                <w:sz w:val="32"/>
                <w:szCs w:val="28"/>
                <w:lang w:eastAsia="zh-CN"/>
              </w:rPr>
              <w:t xml:space="preserve">Жукова Т. В. </w:t>
            </w:r>
            <w:r w:rsidRPr="002B5704"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  <w:t>История становления гербов</w:t>
            </w:r>
            <w:r w:rsidRPr="002B5704">
              <w:rPr>
                <w:rFonts w:ascii="Times New Roman" w:eastAsia="SimSun" w:hAnsi="Times New Roman" w:cs="Times New Roman"/>
                <w:b/>
                <w:sz w:val="32"/>
                <w:szCs w:val="28"/>
                <w:lang w:eastAsia="zh-CN"/>
              </w:rPr>
              <w:t xml:space="preserve"> </w:t>
            </w:r>
            <w:r w:rsidR="002B5704">
              <w:rPr>
                <w:rFonts w:ascii="Times New Roman" w:eastAsia="SimSun" w:hAnsi="Times New Roman" w:cs="Times New Roman"/>
                <w:sz w:val="32"/>
                <w:szCs w:val="28"/>
                <w:lang w:eastAsia="zh-CN"/>
              </w:rPr>
              <w:t>……………………….</w:t>
            </w:r>
          </w:p>
        </w:tc>
        <w:tc>
          <w:tcPr>
            <w:tcW w:w="674" w:type="dxa"/>
          </w:tcPr>
          <w:p w:rsidR="005F5415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20</w:t>
            </w:r>
          </w:p>
        </w:tc>
      </w:tr>
      <w:tr w:rsidR="002076A1" w:rsidRPr="00B663B9" w:rsidTr="0057696F">
        <w:tc>
          <w:tcPr>
            <w:tcW w:w="9180" w:type="dxa"/>
          </w:tcPr>
          <w:p w:rsidR="002076A1" w:rsidRPr="002B5704" w:rsidRDefault="00AB0D4C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Калиниченко М. А.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>Развитие вооружения в XI-XV веках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............</w:t>
            </w:r>
          </w:p>
        </w:tc>
        <w:tc>
          <w:tcPr>
            <w:tcW w:w="674" w:type="dxa"/>
          </w:tcPr>
          <w:p w:rsidR="002076A1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2</w:t>
            </w:r>
            <w:r w:rsidR="00320859">
              <w:rPr>
                <w:rFonts w:ascii="Times New Roman" w:hAnsi="Times New Roman" w:cs="Times New Roman"/>
                <w:sz w:val="32"/>
                <w:szCs w:val="30"/>
              </w:rPr>
              <w:t>2</w:t>
            </w:r>
          </w:p>
        </w:tc>
      </w:tr>
      <w:tr w:rsidR="004A293E" w:rsidRPr="00B663B9" w:rsidTr="0057696F">
        <w:tc>
          <w:tcPr>
            <w:tcW w:w="9180" w:type="dxa"/>
          </w:tcPr>
          <w:p w:rsidR="004A293E" w:rsidRDefault="004A293E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0"/>
              </w:rPr>
              <w:t xml:space="preserve">Калиниченко С. В. </w:t>
            </w:r>
            <w:r w:rsidRPr="004A293E">
              <w:rPr>
                <w:rFonts w:ascii="Times New Roman" w:hAnsi="Times New Roman" w:cs="Times New Roman"/>
                <w:sz w:val="32"/>
                <w:szCs w:val="30"/>
              </w:rPr>
              <w:t xml:space="preserve">Отречение от власти Николая II </w:t>
            </w:r>
          </w:p>
          <w:p w:rsidR="004A293E" w:rsidRPr="002B5704" w:rsidRDefault="004A293E" w:rsidP="002B5704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(психологический портрет императора) …………………………...</w:t>
            </w:r>
          </w:p>
        </w:tc>
        <w:tc>
          <w:tcPr>
            <w:tcW w:w="674" w:type="dxa"/>
          </w:tcPr>
          <w:p w:rsidR="004A293E" w:rsidRDefault="004A293E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2</w:t>
            </w:r>
            <w:r w:rsidR="00320859">
              <w:rPr>
                <w:rFonts w:ascii="Times New Roman" w:hAnsi="Times New Roman" w:cs="Times New Roman"/>
                <w:sz w:val="32"/>
                <w:szCs w:val="30"/>
              </w:rPr>
              <w:t>4</w:t>
            </w:r>
          </w:p>
        </w:tc>
      </w:tr>
      <w:tr w:rsidR="002076A1" w:rsidRPr="00B663B9" w:rsidTr="0057696F">
        <w:tc>
          <w:tcPr>
            <w:tcW w:w="9180" w:type="dxa"/>
          </w:tcPr>
          <w:p w:rsidR="00FB6729" w:rsidRPr="002B5704" w:rsidRDefault="00AB0D4C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Каменев Д. С.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Анализ социального состава участников </w:t>
            </w:r>
          </w:p>
          <w:p w:rsidR="002076A1" w:rsidRPr="002B5704" w:rsidRDefault="00AB0D4C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>новгородского веча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="00B9434E" w:rsidRPr="002B5704">
              <w:rPr>
                <w:rFonts w:ascii="Times New Roman" w:hAnsi="Times New Roman" w:cs="Times New Roman"/>
                <w:sz w:val="32"/>
                <w:szCs w:val="30"/>
              </w:rPr>
              <w:t>..............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................................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...............................</w:t>
            </w:r>
          </w:p>
        </w:tc>
        <w:tc>
          <w:tcPr>
            <w:tcW w:w="674" w:type="dxa"/>
          </w:tcPr>
          <w:p w:rsidR="002076A1" w:rsidRDefault="002076A1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27</w:t>
            </w:r>
          </w:p>
        </w:tc>
      </w:tr>
      <w:tr w:rsidR="002076A1" w:rsidRPr="00B663B9" w:rsidTr="0057696F">
        <w:tc>
          <w:tcPr>
            <w:tcW w:w="9180" w:type="dxa"/>
          </w:tcPr>
          <w:p w:rsidR="00FB6729" w:rsidRPr="002B5704" w:rsidRDefault="00AB0D4C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Кафизов А. Р.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Имущественное и социальное расслоение </w:t>
            </w:r>
          </w:p>
          <w:p w:rsidR="002076A1" w:rsidRPr="002B5704" w:rsidRDefault="00AB0D4C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>англосаксонского общества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="00B9434E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......................................................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</w:t>
            </w:r>
            <w:r w:rsidR="00B9434E" w:rsidRPr="002B5704">
              <w:rPr>
                <w:rFonts w:ascii="Times New Roman" w:hAnsi="Times New Roman" w:cs="Times New Roman"/>
                <w:sz w:val="32"/>
                <w:szCs w:val="30"/>
              </w:rPr>
              <w:t>.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</w:t>
            </w:r>
          </w:p>
        </w:tc>
        <w:tc>
          <w:tcPr>
            <w:tcW w:w="674" w:type="dxa"/>
          </w:tcPr>
          <w:p w:rsidR="002076A1" w:rsidRDefault="002076A1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31</w:t>
            </w:r>
          </w:p>
        </w:tc>
      </w:tr>
      <w:tr w:rsidR="002076A1" w:rsidRPr="00B663B9" w:rsidTr="0057696F">
        <w:tc>
          <w:tcPr>
            <w:tcW w:w="9180" w:type="dxa"/>
          </w:tcPr>
          <w:p w:rsid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pacing w:val="-2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 xml:space="preserve">Коробецкая Н. И. </w:t>
            </w:r>
            <w:r w:rsidRPr="002B5704">
              <w:rPr>
                <w:rFonts w:ascii="Times New Roman" w:hAnsi="Times New Roman" w:cs="Times New Roman"/>
                <w:spacing w:val="-2"/>
                <w:sz w:val="32"/>
                <w:szCs w:val="30"/>
              </w:rPr>
              <w:t xml:space="preserve">Обеспечение продовольствием в годы </w:t>
            </w:r>
          </w:p>
          <w:p w:rsidR="002076A1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pacing w:val="-2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pacing w:val="-2"/>
                <w:sz w:val="32"/>
                <w:szCs w:val="30"/>
              </w:rPr>
              <w:t>Великой Отечественной войны</w:t>
            </w:r>
            <w:r w:rsidR="002076A1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="00B9434E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</w:t>
            </w:r>
            <w:r w:rsidR="001809A5" w:rsidRPr="002B5704">
              <w:rPr>
                <w:rFonts w:ascii="Times New Roman" w:hAnsi="Times New Roman" w:cs="Times New Roman"/>
                <w:sz w:val="32"/>
                <w:szCs w:val="30"/>
              </w:rPr>
              <w:t>.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......................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..................</w:t>
            </w:r>
          </w:p>
        </w:tc>
        <w:tc>
          <w:tcPr>
            <w:tcW w:w="674" w:type="dxa"/>
          </w:tcPr>
          <w:p w:rsidR="002076A1" w:rsidRDefault="002076A1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33</w:t>
            </w:r>
          </w:p>
        </w:tc>
      </w:tr>
      <w:tr w:rsidR="0057696F" w:rsidRPr="00B663B9" w:rsidTr="0057696F">
        <w:tc>
          <w:tcPr>
            <w:tcW w:w="9180" w:type="dxa"/>
          </w:tcPr>
          <w:p w:rsidR="00FB6729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 xml:space="preserve">Лыкова Е. А. 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Петербургские конвенции 1770-1790-х годов </w:t>
            </w:r>
          </w:p>
          <w:p w:rsidR="0057696F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как источник изучения российско-польских противоречий 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...........</w:t>
            </w:r>
          </w:p>
        </w:tc>
        <w:tc>
          <w:tcPr>
            <w:tcW w:w="674" w:type="dxa"/>
          </w:tcPr>
          <w:p w:rsidR="0057696F" w:rsidRDefault="0057696F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36</w:t>
            </w:r>
          </w:p>
        </w:tc>
      </w:tr>
      <w:tr w:rsidR="0057696F" w:rsidRPr="00B663B9" w:rsidTr="0057696F">
        <w:tc>
          <w:tcPr>
            <w:tcW w:w="9180" w:type="dxa"/>
          </w:tcPr>
          <w:p w:rsidR="0057696F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 xml:space="preserve">Миралинова Г. Н. 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Феодальная война второй четверти XV века </w:t>
            </w:r>
          </w:p>
        </w:tc>
        <w:tc>
          <w:tcPr>
            <w:tcW w:w="674" w:type="dxa"/>
          </w:tcPr>
          <w:p w:rsidR="0057696F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37</w:t>
            </w:r>
          </w:p>
        </w:tc>
      </w:tr>
      <w:tr w:rsidR="0057696F" w:rsidRPr="00B663B9" w:rsidTr="0057696F">
        <w:tc>
          <w:tcPr>
            <w:tcW w:w="9180" w:type="dxa"/>
          </w:tcPr>
          <w:p w:rsid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 xml:space="preserve">Парсян А. </w:t>
            </w:r>
            <w:r w:rsidR="0056570C">
              <w:rPr>
                <w:rFonts w:ascii="Times New Roman" w:hAnsi="Times New Roman" w:cs="Times New Roman"/>
                <w:b/>
                <w:sz w:val="32"/>
                <w:szCs w:val="30"/>
              </w:rPr>
              <w:t xml:space="preserve">Ш. 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Япония в конце Нового времени. Реставрация </w:t>
            </w:r>
          </w:p>
          <w:p w:rsidR="0057696F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Мэйдзи 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…………………………………………………………….....</w:t>
            </w:r>
          </w:p>
        </w:tc>
        <w:tc>
          <w:tcPr>
            <w:tcW w:w="674" w:type="dxa"/>
          </w:tcPr>
          <w:p w:rsidR="0057696F" w:rsidRDefault="0057696F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39</w:t>
            </w:r>
          </w:p>
        </w:tc>
      </w:tr>
      <w:tr w:rsidR="0057696F" w:rsidRPr="00B663B9" w:rsidTr="0057696F">
        <w:tc>
          <w:tcPr>
            <w:tcW w:w="9180" w:type="dxa"/>
          </w:tcPr>
          <w:p w:rsidR="0057696F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 xml:space="preserve">Переслегина Н. И. 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Павел I и Русская православная церковь 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……</w:t>
            </w:r>
          </w:p>
        </w:tc>
        <w:tc>
          <w:tcPr>
            <w:tcW w:w="674" w:type="dxa"/>
          </w:tcPr>
          <w:p w:rsidR="0057696F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4</w:t>
            </w:r>
            <w:r w:rsidR="00320859">
              <w:rPr>
                <w:rFonts w:ascii="Times New Roman" w:hAnsi="Times New Roman" w:cs="Times New Roman"/>
                <w:sz w:val="32"/>
                <w:szCs w:val="30"/>
              </w:rPr>
              <w:t>2</w:t>
            </w:r>
          </w:p>
        </w:tc>
      </w:tr>
      <w:tr w:rsidR="0057696F" w:rsidRPr="00B663B9" w:rsidTr="0057696F">
        <w:tc>
          <w:tcPr>
            <w:tcW w:w="9180" w:type="dxa"/>
          </w:tcPr>
          <w:p w:rsidR="004A293E" w:rsidRDefault="00FF4B8D" w:rsidP="002B5704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sz w:val="32"/>
                <w:szCs w:val="30"/>
              </w:rPr>
            </w:pPr>
            <w:r w:rsidRPr="00FF4B8D">
              <w:rPr>
                <w:rFonts w:ascii="Times New Roman" w:hAnsi="Times New Roman" w:cs="Times New Roman"/>
                <w:noProof/>
                <w:sz w:val="32"/>
                <w:szCs w:val="30"/>
                <w:lang w:eastAsia="ru-RU"/>
              </w:rPr>
              <w:pict>
                <v:rect id="Прямоугольник 3" o:spid="_x0000_s1043" style="position:absolute;left:0;text-align:left;margin-left:208.05pt;margin-top:30.1pt;width:69.75pt;height:30.75pt;z-index:25167360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" fillcolor="white [3212]" stroked="f" strokeweight="2pt"/>
              </w:pict>
            </w:r>
          </w:p>
          <w:p w:rsidR="00CD6480" w:rsidRPr="002B5704" w:rsidRDefault="00FF4B8D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FF4B8D">
              <w:rPr>
                <w:rFonts w:ascii="Times New Roman" w:hAnsi="Times New Roman" w:cs="Times New Roman"/>
                <w:b/>
                <w:noProof/>
                <w:sz w:val="32"/>
                <w:szCs w:val="30"/>
                <w:lang w:eastAsia="ru-RU"/>
              </w:rPr>
              <w:pict>
                <v:rect id="Прямоугольник 2" o:spid="_x0000_s1042" style="position:absolute;left:0;text-align:left;margin-left:-23.7pt;margin-top:-39pt;width:531pt;height:36pt;z-index:25167257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" fillcolor="white [3212]" stroked="f" strokeweight="2pt"/>
              </w:pict>
            </w:r>
            <w:proofErr w:type="spellStart"/>
            <w:r w:rsidR="00396DB3"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Сайгафаров</w:t>
            </w:r>
            <w:proofErr w:type="spellEnd"/>
            <w:r w:rsidR="00396DB3"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 xml:space="preserve"> Р. Г. </w:t>
            </w:r>
            <w:r w:rsidR="00396DB3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Историко-этнографический источник </w:t>
            </w:r>
          </w:p>
          <w:p w:rsidR="002B5704" w:rsidRPr="004A293E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«Описание гребенских казаков XVIII века» и его анализ 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………...</w:t>
            </w:r>
          </w:p>
        </w:tc>
        <w:tc>
          <w:tcPr>
            <w:tcW w:w="674" w:type="dxa"/>
          </w:tcPr>
          <w:p w:rsidR="0057696F" w:rsidRDefault="0057696F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2B5704" w:rsidRDefault="002B5704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4</w:t>
            </w:r>
            <w:r w:rsidR="00320859">
              <w:rPr>
                <w:rFonts w:ascii="Times New Roman" w:hAnsi="Times New Roman" w:cs="Times New Roman"/>
                <w:sz w:val="32"/>
                <w:szCs w:val="30"/>
              </w:rPr>
              <w:t>4</w:t>
            </w:r>
          </w:p>
        </w:tc>
      </w:tr>
      <w:tr w:rsidR="0057696F" w:rsidRPr="00B663B9" w:rsidTr="0057696F">
        <w:tc>
          <w:tcPr>
            <w:tcW w:w="9180" w:type="dxa"/>
          </w:tcPr>
          <w:p w:rsidR="00FB6729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proofErr w:type="spellStart"/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Струздина</w:t>
            </w:r>
            <w:proofErr w:type="spellEnd"/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 xml:space="preserve"> М. С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. Металлические браслеты в погребениях </w:t>
            </w:r>
          </w:p>
          <w:p w:rsidR="002B5704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кочевниц в V-VI вв. до н. э. на территории Южного Урала 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..........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</w:t>
            </w:r>
          </w:p>
        </w:tc>
        <w:tc>
          <w:tcPr>
            <w:tcW w:w="674" w:type="dxa"/>
          </w:tcPr>
          <w:p w:rsidR="0057696F" w:rsidRDefault="0057696F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2B5704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47</w:t>
            </w:r>
          </w:p>
        </w:tc>
      </w:tr>
      <w:tr w:rsidR="0057696F" w:rsidRPr="00B663B9" w:rsidTr="0057696F">
        <w:tc>
          <w:tcPr>
            <w:tcW w:w="9180" w:type="dxa"/>
          </w:tcPr>
          <w:p w:rsidR="00FB6729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Суханов С. В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. Проблема завоевания Северного Кавказа </w:t>
            </w:r>
          </w:p>
          <w:p w:rsidR="0057696F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в дореволюционной историографии 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..................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...............................</w:t>
            </w:r>
          </w:p>
        </w:tc>
        <w:tc>
          <w:tcPr>
            <w:tcW w:w="674" w:type="dxa"/>
          </w:tcPr>
          <w:p w:rsidR="0057696F" w:rsidRDefault="0057696F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4</w:t>
            </w:r>
            <w:r w:rsidR="00320859">
              <w:rPr>
                <w:rFonts w:ascii="Times New Roman" w:hAnsi="Times New Roman" w:cs="Times New Roman"/>
                <w:sz w:val="32"/>
                <w:szCs w:val="30"/>
              </w:rPr>
              <w:t>8</w:t>
            </w:r>
          </w:p>
        </w:tc>
      </w:tr>
      <w:tr w:rsidR="00396DB3" w:rsidRPr="00B663B9" w:rsidTr="00324223">
        <w:tc>
          <w:tcPr>
            <w:tcW w:w="9180" w:type="dxa"/>
          </w:tcPr>
          <w:p w:rsidR="00FB6729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proofErr w:type="spellStart"/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Сухолитко</w:t>
            </w:r>
            <w:proofErr w:type="spellEnd"/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 xml:space="preserve"> Д. А.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Причины присоединения украинских земель </w:t>
            </w:r>
          </w:p>
          <w:p w:rsidR="00396DB3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к России 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................................................................................................</w:t>
            </w:r>
          </w:p>
        </w:tc>
        <w:tc>
          <w:tcPr>
            <w:tcW w:w="674" w:type="dxa"/>
          </w:tcPr>
          <w:p w:rsidR="00396DB3" w:rsidRDefault="00396DB3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51</w:t>
            </w:r>
          </w:p>
        </w:tc>
      </w:tr>
      <w:tr w:rsidR="00396DB3" w:rsidRPr="00B663B9" w:rsidTr="00324223">
        <w:tc>
          <w:tcPr>
            <w:tcW w:w="9180" w:type="dxa"/>
          </w:tcPr>
          <w:p w:rsidR="00396DB3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Тарасова Ю. Г.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Женское образование в конце XVIII – первой 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br/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половине XIX веков 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....................................................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........................</w:t>
            </w:r>
          </w:p>
        </w:tc>
        <w:tc>
          <w:tcPr>
            <w:tcW w:w="674" w:type="dxa"/>
          </w:tcPr>
          <w:p w:rsidR="00396DB3" w:rsidRDefault="00396DB3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54</w:t>
            </w:r>
          </w:p>
        </w:tc>
      </w:tr>
      <w:tr w:rsidR="00396DB3" w:rsidRPr="00B663B9" w:rsidTr="00324223">
        <w:tc>
          <w:tcPr>
            <w:tcW w:w="9180" w:type="dxa"/>
          </w:tcPr>
          <w:p w:rsidR="00FB6729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Терёхина Ю. В.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Становление конфуцианства как религиозной </w:t>
            </w:r>
          </w:p>
          <w:p w:rsidR="00396DB3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и социально-этнической системы 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....................................................</w:t>
            </w:r>
          </w:p>
        </w:tc>
        <w:tc>
          <w:tcPr>
            <w:tcW w:w="674" w:type="dxa"/>
          </w:tcPr>
          <w:p w:rsidR="00396DB3" w:rsidRDefault="00396DB3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5</w:t>
            </w:r>
            <w:r w:rsidR="00320859">
              <w:rPr>
                <w:rFonts w:ascii="Times New Roman" w:hAnsi="Times New Roman" w:cs="Times New Roman"/>
                <w:sz w:val="32"/>
                <w:szCs w:val="30"/>
              </w:rPr>
              <w:t>7</w:t>
            </w:r>
          </w:p>
        </w:tc>
      </w:tr>
      <w:tr w:rsidR="00396DB3" w:rsidRPr="00B663B9" w:rsidTr="00324223">
        <w:tc>
          <w:tcPr>
            <w:tcW w:w="9180" w:type="dxa"/>
          </w:tcPr>
          <w:p w:rsidR="00FB6729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pacing w:val="-4"/>
                <w:sz w:val="32"/>
                <w:szCs w:val="30"/>
              </w:rPr>
            </w:pPr>
            <w:proofErr w:type="spellStart"/>
            <w:r w:rsidRPr="002B5704">
              <w:rPr>
                <w:rFonts w:ascii="Times New Roman" w:hAnsi="Times New Roman" w:cs="Times New Roman"/>
                <w:b/>
                <w:spacing w:val="-4"/>
                <w:sz w:val="32"/>
                <w:szCs w:val="30"/>
              </w:rPr>
              <w:t>Удянская</w:t>
            </w:r>
            <w:proofErr w:type="spellEnd"/>
            <w:r w:rsidRPr="002B5704">
              <w:rPr>
                <w:rFonts w:ascii="Times New Roman" w:hAnsi="Times New Roman" w:cs="Times New Roman"/>
                <w:b/>
                <w:spacing w:val="-4"/>
                <w:sz w:val="32"/>
                <w:szCs w:val="30"/>
              </w:rPr>
              <w:t xml:space="preserve"> В. И.</w:t>
            </w:r>
            <w:r w:rsidRPr="002B5704">
              <w:rPr>
                <w:rFonts w:ascii="Times New Roman" w:hAnsi="Times New Roman" w:cs="Times New Roman"/>
                <w:spacing w:val="-4"/>
                <w:sz w:val="32"/>
                <w:szCs w:val="30"/>
              </w:rPr>
              <w:t xml:space="preserve"> </w:t>
            </w:r>
            <w:r w:rsidR="00CD6480" w:rsidRPr="002B5704">
              <w:rPr>
                <w:rFonts w:ascii="Times New Roman" w:hAnsi="Times New Roman" w:cs="Times New Roman"/>
                <w:spacing w:val="-4"/>
                <w:sz w:val="32"/>
                <w:szCs w:val="30"/>
              </w:rPr>
              <w:t xml:space="preserve">Олимпийское движение во второй половине </w:t>
            </w:r>
          </w:p>
          <w:p w:rsidR="00396DB3" w:rsidRPr="002B5704" w:rsidRDefault="00CD6480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pacing w:val="-4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spacing w:val="-4"/>
                <w:sz w:val="32"/>
                <w:szCs w:val="30"/>
              </w:rPr>
              <w:t xml:space="preserve">XX века 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..................................................................</w:t>
            </w:r>
            <w:r w:rsid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...............................</w:t>
            </w:r>
          </w:p>
        </w:tc>
        <w:tc>
          <w:tcPr>
            <w:tcW w:w="674" w:type="dxa"/>
          </w:tcPr>
          <w:p w:rsidR="00396DB3" w:rsidRDefault="00396DB3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6</w:t>
            </w:r>
            <w:r w:rsidR="00320859">
              <w:rPr>
                <w:rFonts w:ascii="Times New Roman" w:hAnsi="Times New Roman" w:cs="Times New Roman"/>
                <w:sz w:val="32"/>
                <w:szCs w:val="30"/>
              </w:rPr>
              <w:t>0</w:t>
            </w:r>
          </w:p>
        </w:tc>
      </w:tr>
      <w:tr w:rsidR="00396DB3" w:rsidRPr="00B663B9" w:rsidTr="00324223">
        <w:tc>
          <w:tcPr>
            <w:tcW w:w="9180" w:type="dxa"/>
          </w:tcPr>
          <w:p w:rsidR="00FB6729" w:rsidRPr="002B5704" w:rsidRDefault="00CD6480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Улитка В. В.</w:t>
            </w:r>
            <w:r w:rsidR="00C54DA0">
              <w:rPr>
                <w:rFonts w:ascii="Times New Roman" w:hAnsi="Times New Roman" w:cs="Times New Roman"/>
                <w:sz w:val="32"/>
                <w:szCs w:val="30"/>
              </w:rPr>
              <w:t xml:space="preserve"> Становление системы Чжань-Т</w:t>
            </w:r>
            <w:r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янь – первой </w:t>
            </w:r>
          </w:p>
          <w:p w:rsidR="00396DB3" w:rsidRPr="002B5704" w:rsidRDefault="00DE328E" w:rsidP="002B5704">
            <w:pPr>
              <w:spacing w:line="312" w:lineRule="auto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ступени надельной системы</w:t>
            </w:r>
            <w:r w:rsidR="00CD6480" w:rsidRPr="002B5704">
              <w:rPr>
                <w:rFonts w:ascii="Times New Roman" w:hAnsi="Times New Roman" w:cs="Times New Roman"/>
                <w:sz w:val="32"/>
                <w:szCs w:val="30"/>
              </w:rPr>
              <w:t xml:space="preserve"> </w:t>
            </w:r>
            <w:r w:rsidR="00324223" w:rsidRPr="002B5704">
              <w:rPr>
                <w:rFonts w:ascii="Times New Roman" w:hAnsi="Times New Roman" w:cs="Times New Roman"/>
                <w:sz w:val="32"/>
                <w:szCs w:val="30"/>
              </w:rPr>
              <w:t>...............................................................</w:t>
            </w:r>
          </w:p>
        </w:tc>
        <w:tc>
          <w:tcPr>
            <w:tcW w:w="674" w:type="dxa"/>
          </w:tcPr>
          <w:p w:rsidR="00396DB3" w:rsidRDefault="00396DB3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</w:p>
          <w:p w:rsidR="00F64BC0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63</w:t>
            </w:r>
          </w:p>
        </w:tc>
      </w:tr>
      <w:tr w:rsidR="0057696F" w:rsidRPr="00B663B9" w:rsidTr="0057696F">
        <w:tc>
          <w:tcPr>
            <w:tcW w:w="9180" w:type="dxa"/>
          </w:tcPr>
          <w:p w:rsidR="0057696F" w:rsidRPr="002B5704" w:rsidRDefault="00396DB3" w:rsidP="002B5704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sz w:val="32"/>
                <w:szCs w:val="30"/>
              </w:rPr>
            </w:pPr>
            <w:r w:rsidRPr="002B5704">
              <w:rPr>
                <w:rFonts w:ascii="Times New Roman" w:hAnsi="Times New Roman" w:cs="Times New Roman"/>
                <w:b/>
                <w:sz w:val="32"/>
                <w:szCs w:val="30"/>
              </w:rPr>
              <w:t>Краткие сведения об авторах</w:t>
            </w:r>
            <w:r w:rsidRPr="002B5704">
              <w:rPr>
                <w:rFonts w:ascii="Times New Roman" w:hAnsi="Times New Roman" w:cs="Times New Roman"/>
                <w:spacing w:val="-8"/>
                <w:sz w:val="32"/>
                <w:szCs w:val="30"/>
              </w:rPr>
              <w:t xml:space="preserve"> ..............................................................</w:t>
            </w:r>
            <w:r w:rsidR="00324223" w:rsidRPr="002B5704">
              <w:rPr>
                <w:rFonts w:ascii="Times New Roman" w:hAnsi="Times New Roman" w:cs="Times New Roman"/>
                <w:spacing w:val="-8"/>
                <w:sz w:val="32"/>
                <w:szCs w:val="30"/>
              </w:rPr>
              <w:t>..</w:t>
            </w:r>
          </w:p>
        </w:tc>
        <w:tc>
          <w:tcPr>
            <w:tcW w:w="674" w:type="dxa"/>
          </w:tcPr>
          <w:p w:rsidR="0057696F" w:rsidRPr="00B65EAC" w:rsidRDefault="00F64BC0" w:rsidP="002B5704">
            <w:pPr>
              <w:spacing w:line="312" w:lineRule="auto"/>
              <w:ind w:hanging="108"/>
              <w:jc w:val="both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65</w:t>
            </w:r>
          </w:p>
        </w:tc>
      </w:tr>
    </w:tbl>
    <w:p w:rsidR="004A293E" w:rsidRDefault="004A293E" w:rsidP="001D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93E" w:rsidRDefault="004A293E" w:rsidP="001D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93E" w:rsidRDefault="004A293E" w:rsidP="001D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223" w:rsidRPr="00FB6729" w:rsidRDefault="00FF4B8D" w:rsidP="001D46A7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  <w:r w:rsidRPr="00FF4B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8" style="position:absolute;margin-left:213.3pt;margin-top:256.25pt;width:66pt;height:33.75pt;z-index:251675648" fillcolor="white [3212]" stroked="f"/>
        </w:pict>
      </w:r>
      <w:r w:rsidRPr="00FF4B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4" o:spid="_x0000_s1041" style="position:absolute;margin-left:207.3pt;margin-top:351.6pt;width:1in;height:4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" fillcolor="white [3212]" stroked="f" strokeweight="2pt"/>
        </w:pict>
      </w:r>
      <w:r w:rsidRPr="00FF4B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40" style="position:absolute;margin-left:194.55pt;margin-top:442.4pt;width:74.25pt;height:4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" fillcolor="white [3212]" stroked="f" strokeweight="2pt"/>
        </w:pict>
      </w:r>
      <w:r w:rsidRPr="00FF4B8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72" o:spid="_x0000_s1039" style="position:absolute;margin-left:203.55pt;margin-top:3pt;width:80.25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" fillcolor="white [3212]" stroked="f" strokeweight="2pt">
            <v:path arrowok="t"/>
          </v:rect>
        </w:pict>
      </w:r>
      <w:r w:rsidR="00324223">
        <w:rPr>
          <w:rFonts w:ascii="Times New Roman" w:hAnsi="Times New Roman" w:cs="Times New Roman"/>
          <w:sz w:val="28"/>
          <w:szCs w:val="28"/>
        </w:rPr>
        <w:br w:type="page"/>
      </w:r>
    </w:p>
    <w:p w:rsidR="00685BC4" w:rsidRDefault="00AF4ACC" w:rsidP="0057696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А. С. Атажанова</w:t>
      </w:r>
    </w:p>
    <w:p w:rsidR="0057696F" w:rsidRPr="0057696F" w:rsidRDefault="0057696F" w:rsidP="0057696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96F" w:rsidRPr="0057696F" w:rsidRDefault="00AF4ACC" w:rsidP="0057696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вопросу о внутренней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политике Е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катерины</w:t>
      </w:r>
      <w:r w:rsidR="005F5415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5415" w:rsidRPr="005769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</w:p>
    <w:p w:rsidR="0057696F" w:rsidRPr="0057696F" w:rsidRDefault="0057696F" w:rsidP="0057696F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политика второй половины XVIII века, подготовленная 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роприятиями предшествующих царствований, отмечена важными законод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тельными актами, выдающимися военными событиями и значительными те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риториальными присоединениями.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связано с деятельностью крупных государственных и военных деят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лей: А.</w:t>
      </w:r>
      <w:r w:rsidR="00CD6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Р. Воронцова, П.</w:t>
      </w:r>
      <w:r w:rsidR="00CD6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А. Румянцева, А.</w:t>
      </w:r>
      <w:r w:rsidR="00CD6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Орлова, Г.</w:t>
      </w:r>
      <w:r w:rsidR="00CD6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Потемкина, </w:t>
      </w:r>
      <w:r w:rsidR="003242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D6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А. Безбородко, А.</w:t>
      </w:r>
      <w:r w:rsidR="00CD6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Суворова, Ф.</w:t>
      </w:r>
      <w:r w:rsidR="00CD6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Ф. Ушакова и других. Сама Екатерина II активно участвовала в государственной жизни. Жажда власти и славы являлась существенным мотивом ее деятельности. Политика Екатерины II по своей кла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совой направленности была дворянской. В 60-е годы Екатерина II прикрывала дворянскую сущность своей политики либеральной фразой (что характерно для просвещенного абсолютизма) [1].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Императрица видела необходимость большой работы по собранию и 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ресмотру законов. Екатерина II решила составить новое Уложение. Опираясь на сочинения Монтескье и Беккариа, Екатерина II приступила к формулированию общих принципов будущего свода законов Российской империи. Они были 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 под названием Наказ императрицы Екатерины II, данный Комиссии для составления проекта нового Уложения. Над Наказом Екатерина II трудилась более двух лет. В Наказе она говорит о государстве, законах, наказаниях, пр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изводстве суда, воспитании и прочих вопросах. Наказ показывал и знание дела, и любовь к людям. Императрица хотела внести в законодательство больше мя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кости и уважения к человеку. Наказ был встречен везде с восторгом. В частн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Екатерина II требовала смягчения наказаний: любовь к отечеству, стыд и страх поношения суть средства укротительные и могущие воздержать множ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преступлений. Также она потребовала отменить наказания, могущие из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родовать человеческое тело. Екатерина II выступала против применения пыток. Она считала пытку вредной, так как слабый может не выдержать пытки и со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наться в том, чего не совершал, а крепкий, даже совершив преступление, см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 перенести пытку и из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наказания. Также Екатерине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 казалось нео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ходимым предоставить дворянству и городскому сословию самоуправление. Екатерина II думала и об освобождении крестьян от крепостной зависимости. Но отмена крепостного права не состоялась. В то же время она распространила мысли о том, что для блага государства крестьянам нужно дать свободу. Созд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этой Комиссии было одним из важнейших начинаний Екатерина II. В соо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манифестом, опубликованным 14 декабря 1766 г., в Москве собр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представители всех сословий (за исключением помещичьих крестьян) для сочинения проекта нового Уложения. Комиссия должна была сообщить прав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тельству о нуждах и пожеланиях населения, а затем выработать проекты новых, лучших законов. Комиссия была открыта торжественно летом 1767 года самой Екатерина II в Москве, в Грановитой Палате. Деятельность Комиссии об Ул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жении закончилась провалом. Комиссия преподнесла Екатерине II предметный урок о невозможности реализации теоретических построений европейских ф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лософов на русской почве.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1775 году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легче было управлять государством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II 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 Учреждение для управления губерний, укрепившее бюрократический 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парат власти на местах и увеличив количество губерний до 50. На губернию – не более 400 тысяч жителей. Несколько губерний составляли наместничество. Губернаторы и наместники избирались самой Екатериной II из русских вел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мож. Они действовали по ее указам. Помощниками губернатора были вице-губернатор, два губернских советника и губернский прокурор. Это губернское правление и ведало всеми делами. Государственными доходами ведала Казе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Палата (доходы и расходы казны, казенное имущество, откупа, монополии и т.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д.). Возглавлял Казенную палату вице-губернатор. Губернский прокурор ведал всеми судебными учреждениями. В городах вводилась должность горо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ничего, назначаемого правительством. Губерния делилась на уезды. Многие большие села были обращены в уездные города. В уезде власть принадлежала избираемому дворянским собранием капитан-исправнику. В каждом уездном городе учр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ежден суд. В губернском городе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высший суд. Создана была сист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 сословного суда: для каждого сословия (дворян, горожан, государственных крестьян) свои особые судебные учреждения. В некоторых из них вводился принцип выборных судебных заседателей. Центр тяжести в управлении пер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мещался на места. Отпала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 в ряде коллегий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были упраз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нены; остались Военная, Морская, Иностранная и Коммерц-коллегии. Созда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губернской реформой 1775 года система местного управления сохранилась до 1864 года, а введенное ею администр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ативно-территориальное деление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Октябрьской революции.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оформления сословных привилегий дворянства в 1785 году 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шла 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Жалованная грамота дворянству. «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на права вольности и преим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щества благ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ородного российского дворянства»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представляла собой свод дв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рянских привилегий, оформленный законодательным актом Екатерины II. Дв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ряне получили возможность начинать службу не с рядового или простого ма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роса, а с офицера, пройдя дворянскую военную школу.</w:t>
      </w:r>
    </w:p>
    <w:p w:rsidR="0057696F" w:rsidRPr="00324223" w:rsidRDefault="0057696F" w:rsidP="0057696F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Жалованной грамотой дворянство признавалось первенствующим 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сосл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вием в государстве и освобождалось от уплаты податей, их нельзя было по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вергнуть телесному наказанию, судить мог только дворянский суд. Лишь двор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 имели право владеть землей и крепостными крестьянами, они также владели недрами в своих имениях, могли заниматься торговлей и устраивать заводы, д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 их были свободны от постоя войск, имения не подлежали конфискации. Дв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рянство получило прав</w:t>
      </w:r>
      <w:r w:rsidR="00674632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 на самоуправление, составило «дворянское общество»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органом которого являлось дворянское собрание, созываемое каждые три года в губернии и уезде, избиравшее губернских и уездных предводителей дворянства, судебных заседателей и капитан-исправников, возглавлявших уездную админ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страцию. При Екатерине II дворяне занимали должности местной исполнител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ной и судебной власти. Жалованная грамота дворянству должна была упрочить положение дворянства и закрепить его привилегии. Дворянство превращалось в политически господствующее сословие в государстве.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Жалованной грамотой дворянству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увидела свет Жалованная грамота городам. Этот за</w:t>
      </w:r>
      <w:r w:rsidR="0046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конодательный акт Екатерина II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учреждал новые 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борные городские учреждения, несколько расширяя круг избирателей. Горож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были поделены на шесть разрядов по имущественным и социальным пр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знакам: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настоящие городские обыватели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владельцы недвижимости из дворян, чиновников, духовенства; купцы трех гильдий; ремесленники, записанные в цехи; иностранцы и иногородние; 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именитые граждане; посадские, то есть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прочие граждане, кормящиеся в городе промыслом или рукоделием.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время царствования Екатерины II идет обсуждение того, как 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легчить участь крепостных. Сама императрица была про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тивницей крепостного права. Она в начале царствования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мечтала освободить крест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ьян от крепостной зависимости, но сделать этого не могла, во-первых, потому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не встретила сочувствия среди многих пр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иближенных, а во-вторых, потому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взгляды 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Екатерины II изменились после Пугачевского бунта.</w:t>
      </w:r>
    </w:p>
    <w:p w:rsidR="0057696F" w:rsidRPr="00DE328E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7696F" w:rsidRDefault="00DE328E" w:rsidP="0057696F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Библиографический список</w:t>
      </w:r>
    </w:p>
    <w:p w:rsidR="00DE328E" w:rsidRPr="00DE328E" w:rsidRDefault="00DE328E" w:rsidP="0057696F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57696F" w:rsidRPr="0057696F" w:rsidRDefault="0057696F" w:rsidP="0057696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Рогов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М. Екатерина II. Эпоха просвещенного абсолютизма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/ А. М. Рогов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Нева, 1999. 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 w:rsidR="00674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96F" w:rsidRDefault="0057696F" w:rsidP="0057696F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4A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И. В. Атаманчук</w:t>
      </w:r>
    </w:p>
    <w:p w:rsidR="0057696F" w:rsidRPr="0057696F" w:rsidRDefault="0057696F" w:rsidP="0057696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696F" w:rsidRPr="0057696F" w:rsidRDefault="00AF4ACC" w:rsidP="00576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 личности в истории</w:t>
      </w:r>
    </w:p>
    <w:p w:rsidR="0057696F" w:rsidRPr="0057696F" w:rsidRDefault="0057696F" w:rsidP="00576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AF4ACC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примере правления 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AF4ACC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нны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="00AF4ACC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оанновны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7696F" w:rsidRPr="0057696F" w:rsidRDefault="0057696F" w:rsidP="00576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формирует алгоритм </w:t>
      </w:r>
      <w:r w:rsidR="00724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человека в определенно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й жизненной ситуации, но иногда форс-мажор мобилизует все силы человека и заставляет его принять неординарное решение. Этот феномен мы наблюдаем и в поведении Анны Иоанновны.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января 1693 года в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московском Кремле родилась Анна Иоанновна, предпоследняя цесаревна из династии Романовых. Вся жизнь Анны Иоанновны с младенчества и до старости должна была быть размеренной и традиционно-стабильной, но эпоха преобразований Петра Великого приготовила для нее другую участь. В допетровской России по традиции цесаревны не выходили замуж, но в связи с реформами Петра Великого было решено создать серию 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настических браков, которые принесли бы пользу государству Российскому. Для усиления влияния России в Курляндии был заключен династический брак между герцогом курляндским Фридрихом Вильгельмом и царевной Анной 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анновной. 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несколько недель после заключения брака герцог курляндский скончался и для помощи Анне Иоанновне в Митаву отправили русского рез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дента П.</w:t>
      </w:r>
      <w:r w:rsidR="00724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М. Бестужева-Рюмина, по приказу Петра Великого Анна долж</w:t>
      </w:r>
      <w:r w:rsidR="00D14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была во всем его слушаться [5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 Соответственно Анна Иоанновна не могла обучаться азам руководства государством, ее призывали быть покорной воли других, пусть даже и стоящих ниже рангом ее людей. Забегая вперед, отметим</w:t>
      </w:r>
      <w:r w:rsidR="002D08B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правления Российской империей она часто прислушивалась к советам приближенных </w:t>
      </w:r>
      <w:r w:rsidR="00724A93">
        <w:rPr>
          <w:rFonts w:ascii="Times New Roman" w:eastAsia="Times New Roman" w:hAnsi="Times New Roman" w:cs="Times New Roman"/>
          <w:sz w:val="28"/>
          <w:szCs w:val="28"/>
          <w:lang w:eastAsia="ru-RU"/>
        </w:rPr>
        <w:t>(членов Кабинета Министров).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1730 год – «развилка» в развитии отечественной истории. После смерти </w:t>
      </w:r>
      <w:hyperlink r:id="rId10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Петра II</w:t>
        </w:r>
      </w:hyperlink>
      <w:r w:rsidR="002D0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Верховный тайный совет решил поставить во главе государства Анну Иоанновну</w:t>
      </w:r>
      <w:r w:rsidR="003242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</w:t>
      </w:r>
      <w:r w:rsidR="00D142C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аничив ее власть «Кондициями» [3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  <w:r w:rsidRPr="005769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Январь-февраль 1730 года время выбора: сохранение самодержавия или его ограничения.</w:t>
      </w:r>
      <w:r w:rsidRPr="005769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57696F" w:rsidRPr="0057696F" w:rsidRDefault="00324223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Вернувшись в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Россию и объективно оценив ситуацию, Анна Иоанновна разорвала «Кондиции». 28 апреля она короновалась самодержавной импера</w:t>
      </w:r>
      <w:r w:rsidR="00D142C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42C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рицей [7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 Ограничения власти императрицы хотели не только «верховники», н</w:t>
      </w:r>
      <w:r w:rsidR="00D142C8">
        <w:rPr>
          <w:rFonts w:ascii="Times New Roman" w:eastAsia="Times New Roman" w:hAnsi="Times New Roman" w:cs="Times New Roman"/>
          <w:sz w:val="28"/>
          <w:szCs w:val="28"/>
          <w:lang w:eastAsia="ru-RU"/>
        </w:rPr>
        <w:t>о и значительная часть дворян [3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Приняв столь судьбоносное решение для государства, Анна Иоанновна пошла не только против Верховного Тайного С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вета, но и против всего императорского двора. Это событие ярко отразило силу и решительность характера импер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атрицы. Разорванные «Кондиции» –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шаг на пути Анны Иоанновны к самостоятельному правлению Российской и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перией.</w:t>
      </w:r>
      <w:r w:rsidR="0057696F" w:rsidRPr="005769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Анну Иоанновну с самого рождения не готовили для роли правителя г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сударства Российского,</w:t>
      </w:r>
      <w:r w:rsidRPr="005769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взойдя на престол, императрица приняла самое ва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самостоятельное решение – о возврате самодержавия в Российскую имп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рию. Разорвав Кондиции, она стала самодержцем государства Российского.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противовес стратегии Петра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несмотря на недовольство «немецкой партии»</w:t>
      </w:r>
      <w:r w:rsidR="003242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возглавлявшей Кабинет министров, Анна Иоанновна проводила пр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дворянское напр</w:t>
      </w:r>
      <w:r w:rsidR="0032422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авление во внутренней политике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дворянству было возвращ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право</w:t>
      </w:r>
      <w:r w:rsidR="00324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 вотчинами и деление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между всеми детьми, отныне все имения признавались полной соб</w:t>
      </w:r>
      <w:r w:rsidR="00D142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ственностью своих владельцев [8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министров и правящее сословие считали вредным учить простой народ грамоте, так как ученье может отвле</w:t>
      </w:r>
      <w:r w:rsidR="00FB6729">
        <w:rPr>
          <w:rFonts w:ascii="Times New Roman" w:eastAsia="Times New Roman" w:hAnsi="Times New Roman" w:cs="Times New Roman"/>
          <w:sz w:val="28"/>
          <w:szCs w:val="28"/>
          <w:lang w:eastAsia="ru-RU"/>
        </w:rPr>
        <w:t>чь его от черных работ (указ 12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варя 1735 года). Однако указом 29 октября того же года было предписано ус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ройство шко</w:t>
      </w:r>
      <w:r w:rsidR="00D142C8">
        <w:rPr>
          <w:rFonts w:ascii="Times New Roman" w:eastAsia="Times New Roman" w:hAnsi="Times New Roman" w:cs="Times New Roman"/>
          <w:sz w:val="28"/>
          <w:szCs w:val="28"/>
          <w:lang w:eastAsia="ru-RU"/>
        </w:rPr>
        <w:t>л для детей фабричных рабочих [7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 На создании этого указа 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стояла лично императрица, что вновь доказывает самостоятельность и неор</w:t>
      </w:r>
      <w:r w:rsidR="0032422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2422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242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нарность ее решений.</w:t>
      </w:r>
    </w:p>
    <w:p w:rsidR="0057696F" w:rsidRPr="00324223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 внешней политике правительство Анны Иоанновны стремилось по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держивать отношения, сложившиеся при Петре Великом. Советником по вне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ш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неполитическим вопросам при императрице был А.</w:t>
      </w:r>
      <w:r w:rsid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И. Остерман, советовавший не </w:t>
      </w:r>
      <w:r w:rsidR="00D142C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ввязываться в войну с Турцией [2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]. Несмотря на это, Анна Иоанновна приняла самостоятельное решение о проведении военных действий</w:t>
      </w:r>
      <w:r w:rsid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направленных пр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тив Турции. Это решение было продиктовано амбициями Анны Иоанновны, но темнее менее она заставила всю Европу говорить о Российско</w:t>
      </w:r>
      <w:r w:rsidR="00324223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й империи. Туре</w:t>
      </w:r>
      <w:r w:rsidR="00324223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</w:t>
      </w:r>
      <w:r w:rsidR="00324223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кая война (1735-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1739 </w:t>
      </w:r>
      <w:r w:rsid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г.), начатая вопреки желанию Остермана и стоившая Ро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сии больших издержек</w:t>
      </w:r>
      <w:r w:rsid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смыла пятно Прутского поражения Петра Великого и п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служила прологом к победоносным войнам с Турцией при Екатерине II.</w:t>
      </w:r>
    </w:p>
    <w:p w:rsidR="0057696F" w:rsidRPr="00685BC4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85BC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Кроме того, именно при Анне Иоанновне вся Европа увидела величие го</w:t>
      </w:r>
      <w:r w:rsidR="00D142C8" w:rsidRPr="00685BC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 w:rsidR="00D142C8" w:rsidRPr="00685BC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="00D142C8" w:rsidRPr="00685BC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дарства российского [1</w:t>
      </w:r>
      <w:r w:rsidRPr="00685BC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]. Решающее участие в судьбах Польши, укрепление своего положения на Ба</w:t>
      </w:r>
      <w:r w:rsidR="00324223" w:rsidRPr="00685BC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лтийском море, война с Турцией –</w:t>
      </w:r>
      <w:r w:rsidRPr="00685BC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все это такие явления, которые в глазах европейских держав тридцатых годов XVIII в. ставили Российскую имп</w:t>
      </w:r>
      <w:r w:rsidRPr="00685BC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685BC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рию на подобающую ей высоту и заставляли признавать ее силу. </w:t>
      </w:r>
    </w:p>
    <w:p w:rsidR="0057696F" w:rsidRPr="0057696F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воспитание, которое всего лишь готовило ее стать герцог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ней, Анна Иоанновна смогла стать важной фигурой в политической игре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и наполнить свое правление</w:t>
      </w:r>
      <w:r w:rsidRPr="005769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исторической самоценностью. Личность 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Иоанновны, как императрицы, определила дальнейшее направление разв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 государства, а именно: форму государственного устройства (самодержавие, а не ограниченная монархия), продворянское направление во внутренней </w:t>
      </w:r>
      <w:r w:rsidR="00810967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="00810967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0967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тике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бескомпромиссное направление во внешней. </w:t>
      </w:r>
    </w:p>
    <w:p w:rsidR="0057696F" w:rsidRPr="00324223" w:rsidRDefault="00324223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8109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мператрица</w:t>
      </w:r>
      <w:r w:rsidR="0057696F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не имела государственно-политических знаний, но и не была лишена практического ума и воли, если и не решила в период своего правления многих проблем страны, доставшихся ей в наследство от предшественников, то, во всяком случае, пыталась это сде</w:t>
      </w:r>
      <w:r w:rsidR="00EE1C6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лать. Очевидно</w:t>
      </w:r>
      <w:r w:rsidR="0057696F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то, что основные судьб</w:t>
      </w:r>
      <w:r w:rsidR="0057696F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="0057696F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носные решения для Российской империи Анна Иоанновна при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нимала самосто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тельно. </w:t>
      </w:r>
      <w:r w:rsidR="0057696F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Одна </w:t>
      </w:r>
      <w:r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 основных заслуг императрицы –</w:t>
      </w:r>
      <w:r w:rsidR="0057696F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определение направлений вну</w:t>
      </w:r>
      <w:r w:rsidR="0057696F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57696F" w:rsidRPr="003242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ренней и внешней политики России последующих десятилетий. </w:t>
      </w:r>
    </w:p>
    <w:p w:rsidR="0057696F" w:rsidRPr="00685BC4" w:rsidRDefault="0057696F" w:rsidP="005769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7696F" w:rsidRDefault="00DE328E" w:rsidP="0057696F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Библиографический список</w:t>
      </w:r>
    </w:p>
    <w:p w:rsidR="00DE328E" w:rsidRPr="00DE328E" w:rsidRDefault="00DE328E" w:rsidP="0057696F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810967" w:rsidRPr="0057696F" w:rsidRDefault="00810967" w:rsidP="0081096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Анисимов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 Анна Иоанновна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 Е.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Анисимов. –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Молодая гвар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дия, 2004. –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263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</w:t>
      </w:r>
    </w:p>
    <w:p w:rsidR="00810967" w:rsidRPr="0057696F" w:rsidRDefault="00810967" w:rsidP="0081096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Валишевский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К. Ф. Царство женщин / К. Ф. Валишевский. –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СП «ИКПА», 1989. – С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10967" w:rsidRPr="0057696F" w:rsidRDefault="00810967" w:rsidP="0081096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Альтернативы в истории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/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Данилов.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М., 2007. – 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 204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223" w:rsidRPr="00324223" w:rsidRDefault="00324223" w:rsidP="0032422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2422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Иловайский, Д. И. Русская история. Книга для всех /Д. И. Иловайский. –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М., 1998. – С</w:t>
      </w:r>
      <w:r w:rsidRPr="0032422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Pr="0032422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146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</w:t>
      </w:r>
      <w:r w:rsidRPr="0032422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</w:p>
    <w:p w:rsidR="0057696F" w:rsidRPr="0057696F" w:rsidRDefault="0057696F" w:rsidP="0057696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Ключевский</w:t>
      </w:r>
      <w:r w:rsidR="00324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 О. Сочинения</w:t>
      </w:r>
      <w:r w:rsidR="00324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 в 9 т. / В. О. Ключевский ; п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 ред. </w:t>
      </w:r>
      <w:r w:rsidR="00324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 Л. Янина</w:t>
      </w:r>
      <w:r w:rsidR="00324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; п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ослесл. и коммент. сост. В. А. Александров, В. Г. Зими</w:t>
      </w:r>
      <w:r w:rsidR="00324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на. –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</w:t>
      </w:r>
      <w:r w:rsidR="00324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 Мысль, 1989. – </w:t>
      </w:r>
      <w:r w:rsidR="00324223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Ч. 4</w:t>
      </w:r>
      <w:r w:rsidR="00324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24223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24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24223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 4. Курс русской истории.</w:t>
      </w:r>
      <w:r w:rsidR="00324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24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248</w:t>
      </w:r>
      <w:r w:rsidR="00324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7696F" w:rsidRPr="00810967" w:rsidRDefault="0057696F" w:rsidP="0057696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Кондиции» императрицы Анны Ивановны</w:t>
      </w:r>
      <w:r w:rsidR="00324223"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: х</w:t>
      </w:r>
      <w:r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рестоматия по истории СССР </w:t>
      </w:r>
      <w:r w:rsidR="00324223"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: в 2 т. / сост. </w:t>
      </w:r>
      <w:r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С.</w:t>
      </w:r>
      <w:r w:rsidR="00324223"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С. Дмитриев, М.</w:t>
      </w:r>
      <w:r w:rsidR="00324223"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В. Нечкина. </w:t>
      </w:r>
      <w:r w:rsidR="00324223"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– </w:t>
      </w:r>
      <w:r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М.</w:t>
      </w:r>
      <w:r w:rsidR="00324223"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: Государственное Учебно-педагогическое издательство министерства просвещения РСФСР, 1953. – </w:t>
      </w:r>
      <w:r w:rsidR="00324223"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Т. 2. – </w:t>
      </w:r>
      <w:r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С.</w:t>
      </w:r>
      <w:r w:rsidR="00324223"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146-147</w:t>
      </w:r>
      <w:r w:rsid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8109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810967" w:rsidRPr="0057696F" w:rsidRDefault="00810967" w:rsidP="0081096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12 октября 1735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х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естоматия по истории СССР : в 2 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/ сост.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С. Дмитриев,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Нечкина.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Государственное Учебно-педагогическое издательство министерства просвещения РСФСР, 1953.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2. 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96F" w:rsidRPr="0057696F" w:rsidRDefault="00810967" w:rsidP="0057696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Юрганов,</w:t>
      </w:r>
      <w:r w:rsidR="0057696F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 История России XVI –</w:t>
      </w:r>
      <w:r w:rsidR="0057696F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XVIII вв. / 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696F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696F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Юрганов,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7696F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696F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696F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Кацва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7696F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М., 1997. –</w:t>
      </w:r>
      <w:r w:rsidR="0057696F"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420 с.</w:t>
      </w:r>
    </w:p>
    <w:p w:rsidR="00AF4ACC" w:rsidRPr="00685BC4" w:rsidRDefault="00AF4ACC" w:rsidP="00685BC4">
      <w:pPr>
        <w:spacing w:line="240" w:lineRule="auto"/>
        <w:rPr>
          <w:rFonts w:ascii="Times New Roman" w:eastAsia="Times New Roman" w:hAnsi="Times New Roman" w:cs="Times New Roman"/>
          <w:b/>
          <w:i/>
          <w:sz w:val="12"/>
          <w:szCs w:val="28"/>
          <w:lang w:eastAsia="ru-RU"/>
        </w:rPr>
      </w:pPr>
      <w:r w:rsidRPr="00685BC4">
        <w:rPr>
          <w:rFonts w:ascii="Times New Roman" w:eastAsia="Times New Roman" w:hAnsi="Times New Roman" w:cs="Times New Roman"/>
          <w:b/>
          <w:i/>
          <w:sz w:val="12"/>
          <w:szCs w:val="28"/>
          <w:lang w:eastAsia="ru-RU"/>
        </w:rPr>
        <w:br w:type="page"/>
      </w:r>
    </w:p>
    <w:p w:rsidR="0057696F" w:rsidRPr="00AF4ACC" w:rsidRDefault="0057696F" w:rsidP="005769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4A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А. А. Бирмухамбетова</w:t>
      </w:r>
    </w:p>
    <w:p w:rsidR="00685BC4" w:rsidRPr="005F5415" w:rsidRDefault="00685BC4" w:rsidP="00685BC4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7696F" w:rsidRPr="0057696F" w:rsidRDefault="00AF4ACC" w:rsidP="00AF4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дентификация европейских гуннов с азиатскими хуннами</w:t>
      </w:r>
    </w:p>
    <w:p w:rsidR="0057696F" w:rsidRPr="005F5415" w:rsidRDefault="0057696F" w:rsidP="0057696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Гуннская проблема, несмотря на её достаточную изученность, предста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 собой ещё много н</w:t>
      </w:r>
      <w:r w:rsidR="00EE1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еизвестного и противоречивого. 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EE1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появление гуннов в степях Восточной Европы  в историографии вызывает ряд вопросов по поводу происхождения гуннов. До сих пор точно неизвестно, что общего и какая ра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ница между так называемыми азиатскими хуннами и европейскими гуннами. Кроме того ранняя история гуннов имеет много загадок: какие племена входили в гуннский союз, каково было изначальное местонахождение гуннов.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Ранняя история хуннов известна из «Исторических записок» (Шицзи) Сыма Цяня, охватывающих период от древних времён с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в. до н. э. и пр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="00F17D8E">
        <w:rPr>
          <w:rFonts w:ascii="Times New Roman" w:eastAsia="Calibri" w:hAnsi="Times New Roman" w:cs="Times New Roman"/>
          <w:sz w:val="28"/>
          <w:szCs w:val="28"/>
        </w:rPr>
        <w:t>должающаяся до середины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в. до н. э. Однако следует сделать замечание, что за столь значительный промежуток времени невозможно выяснить и послед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вательно изложить переходы власти от одного пр</w:t>
      </w:r>
      <w:r w:rsidR="00F17D8E">
        <w:rPr>
          <w:rFonts w:ascii="Times New Roman" w:eastAsia="Calibri" w:hAnsi="Times New Roman" w:cs="Times New Roman"/>
          <w:sz w:val="28"/>
          <w:szCs w:val="28"/>
        </w:rPr>
        <w:t>авителя к другому вплоть до середины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F17D8E">
        <w:rPr>
          <w:rFonts w:ascii="Times New Roman" w:eastAsia="Calibri" w:hAnsi="Times New Roman" w:cs="Times New Roman"/>
          <w:sz w:val="28"/>
          <w:szCs w:val="28"/>
        </w:rPr>
        <w:t xml:space="preserve"> в. до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н. э</w:t>
      </w:r>
      <w:proofErr w:type="gramEnd"/>
      <w:r w:rsidRPr="0057696F">
        <w:rPr>
          <w:rFonts w:ascii="Times New Roman" w:eastAsia="Calibri" w:hAnsi="Times New Roman" w:cs="Times New Roman"/>
          <w:sz w:val="28"/>
          <w:szCs w:val="28"/>
        </w:rPr>
        <w:t>., когда к влас</w:t>
      </w:r>
      <w:r w:rsidR="00E84299">
        <w:rPr>
          <w:rFonts w:ascii="Times New Roman" w:eastAsia="Calibri" w:hAnsi="Times New Roman" w:cs="Times New Roman"/>
          <w:sz w:val="28"/>
          <w:szCs w:val="28"/>
        </w:rPr>
        <w:t xml:space="preserve">ти пришёл </w:t>
      </w:r>
      <w:proofErr w:type="spellStart"/>
      <w:r w:rsidR="00E84299">
        <w:rPr>
          <w:rFonts w:ascii="Times New Roman" w:eastAsia="Calibri" w:hAnsi="Times New Roman" w:cs="Times New Roman"/>
          <w:sz w:val="28"/>
          <w:szCs w:val="28"/>
        </w:rPr>
        <w:t>шаньюй</w:t>
      </w:r>
      <w:proofErr w:type="spellEnd"/>
      <w:r w:rsidR="00E842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4299">
        <w:rPr>
          <w:rFonts w:ascii="Times New Roman" w:eastAsia="Calibri" w:hAnsi="Times New Roman" w:cs="Times New Roman"/>
          <w:sz w:val="28"/>
          <w:szCs w:val="28"/>
        </w:rPr>
        <w:t>Тоумань</w:t>
      </w:r>
      <w:proofErr w:type="spellEnd"/>
      <w:r w:rsidR="00E84299">
        <w:rPr>
          <w:rFonts w:ascii="Times New Roman" w:eastAsia="Calibri" w:hAnsi="Times New Roman" w:cs="Times New Roman"/>
          <w:sz w:val="28"/>
          <w:szCs w:val="28"/>
        </w:rPr>
        <w:t xml:space="preserve"> [20,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39]. Своего рода продолжением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Шицзи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выступает источник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Цяньханьшу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>, заключающий в се</w:t>
      </w:r>
      <w:r w:rsidR="00F17D8E">
        <w:rPr>
          <w:rFonts w:ascii="Times New Roman" w:eastAsia="Calibri" w:hAnsi="Times New Roman" w:cs="Times New Roman"/>
          <w:sz w:val="28"/>
          <w:szCs w:val="28"/>
        </w:rPr>
        <w:t>бе события с середины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F17D8E">
        <w:rPr>
          <w:rFonts w:ascii="Times New Roman" w:eastAsia="Calibri" w:hAnsi="Times New Roman" w:cs="Times New Roman"/>
          <w:sz w:val="28"/>
          <w:szCs w:val="28"/>
        </w:rPr>
        <w:t xml:space="preserve"> в. до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н. э. до первой четверти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в. н. э.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Цяньханьшу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нам становится </w:t>
      </w:r>
      <w:r w:rsidR="00EE1C6F">
        <w:rPr>
          <w:rFonts w:ascii="Times New Roman" w:eastAsia="Calibri" w:hAnsi="Times New Roman" w:cs="Times New Roman"/>
          <w:sz w:val="28"/>
          <w:szCs w:val="28"/>
        </w:rPr>
        <w:t>известно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о первом движении </w:t>
      </w:r>
      <w:proofErr w:type="gramStart"/>
      <w:r w:rsidRPr="0057696F">
        <w:rPr>
          <w:rFonts w:ascii="Times New Roman" w:eastAsia="Calibri" w:hAnsi="Times New Roman" w:cs="Times New Roman"/>
          <w:sz w:val="28"/>
          <w:szCs w:val="28"/>
        </w:rPr>
        <w:t>азиатских</w:t>
      </w:r>
      <w:proofErr w:type="gram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хуннов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на запад. </w:t>
      </w:r>
      <w:proofErr w:type="gramStart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Мы узнаём, </w:t>
      </w:r>
      <w:r w:rsidR="00EE1C6F">
        <w:rPr>
          <w:rFonts w:ascii="Times New Roman" w:eastAsia="Calibri" w:hAnsi="Times New Roman" w:cs="Times New Roman"/>
          <w:sz w:val="28"/>
          <w:szCs w:val="28"/>
        </w:rPr>
        <w:t>о ряде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происшедших среди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хуннского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народа смут, во время которых появилось одновременно на различных концах этого государства несколько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шаньюев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, один из них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Чжи-Чжи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>, видя, что ему не уст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ять против поддерживаемого китайцами другого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шаньюя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Хуханье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, откочевал на запад, к стране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усуней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(нынешняя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Дзунгария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), а отсюда направился в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Кангюй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(киргизские степи) по приглашен</w:t>
      </w:r>
      <w:r w:rsidR="00E84299">
        <w:rPr>
          <w:rFonts w:ascii="Times New Roman" w:eastAsia="Calibri" w:hAnsi="Times New Roman" w:cs="Times New Roman"/>
          <w:sz w:val="28"/>
          <w:szCs w:val="28"/>
        </w:rPr>
        <w:t>ию владетеля этой страны [18,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97].</w:t>
      </w:r>
      <w:proofErr w:type="gramEnd"/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Принимая во внимание данные сведения, можно утверждать, что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хунны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были уже знакомы с западом ко времени их продвижения во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в. н. э. [15, 201]. Таким образом, произошло первое знакомство </w:t>
      </w:r>
      <w:proofErr w:type="gramStart"/>
      <w:r w:rsidRPr="0057696F">
        <w:rPr>
          <w:rFonts w:ascii="Times New Roman" w:eastAsia="Calibri" w:hAnsi="Times New Roman" w:cs="Times New Roman"/>
          <w:sz w:val="28"/>
          <w:szCs w:val="28"/>
        </w:rPr>
        <w:t>азиатских</w:t>
      </w:r>
      <w:proofErr w:type="gram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хуннов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с западом.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Наконец, завершает повествование о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хуннах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сочинение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Хоуханьшу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>, 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ражающее </w:t>
      </w:r>
      <w:r w:rsidR="00F17D8E">
        <w:rPr>
          <w:rFonts w:ascii="Times New Roman" w:eastAsia="Calibri" w:hAnsi="Times New Roman" w:cs="Times New Roman"/>
          <w:sz w:val="28"/>
          <w:szCs w:val="28"/>
        </w:rPr>
        <w:t xml:space="preserve">историю азиатских </w:t>
      </w:r>
      <w:proofErr w:type="spellStart"/>
      <w:r w:rsidR="00F17D8E">
        <w:rPr>
          <w:rFonts w:ascii="Times New Roman" w:eastAsia="Calibri" w:hAnsi="Times New Roman" w:cs="Times New Roman"/>
          <w:sz w:val="28"/>
          <w:szCs w:val="28"/>
        </w:rPr>
        <w:t>хуннов</w:t>
      </w:r>
      <w:proofErr w:type="spellEnd"/>
      <w:r w:rsidR="00F17D8E">
        <w:rPr>
          <w:rFonts w:ascii="Times New Roman" w:eastAsia="Calibri" w:hAnsi="Times New Roman" w:cs="Times New Roman"/>
          <w:sz w:val="28"/>
          <w:szCs w:val="28"/>
        </w:rPr>
        <w:t xml:space="preserve"> до начала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в. н. э. Показательным м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ментом данного периода выступает политика Китая, который старался «чтобы северные и южные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хунны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не вступ</w:t>
      </w:r>
      <w:r w:rsidR="00E84299">
        <w:rPr>
          <w:rFonts w:ascii="Times New Roman" w:eastAsia="Calibri" w:hAnsi="Times New Roman" w:cs="Times New Roman"/>
          <w:sz w:val="28"/>
          <w:szCs w:val="28"/>
        </w:rPr>
        <w:t>или в связь между собой» [11,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125], поскол</w:t>
      </w:r>
      <w:r w:rsidRPr="0057696F">
        <w:rPr>
          <w:rFonts w:ascii="Times New Roman" w:eastAsia="Calibri" w:hAnsi="Times New Roman" w:cs="Times New Roman"/>
          <w:sz w:val="28"/>
          <w:szCs w:val="28"/>
        </w:rPr>
        <w:t>ь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ку Китай всячески старался оградить себя от нежелательных соседей, боролся </w:t>
      </w:r>
      <w:r w:rsidR="00E84299"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>с ними</w:t>
      </w:r>
      <w:r w:rsidR="00EE1C6F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исходя из принципа «обуздать варваро</w:t>
      </w:r>
      <w:r w:rsidR="00E84299">
        <w:rPr>
          <w:rFonts w:ascii="Times New Roman" w:eastAsia="Calibri" w:hAnsi="Times New Roman" w:cs="Times New Roman"/>
          <w:sz w:val="28"/>
          <w:szCs w:val="28"/>
        </w:rPr>
        <w:t xml:space="preserve">в руками самих варваров» </w:t>
      </w:r>
      <w:r w:rsidR="00E84299">
        <w:rPr>
          <w:rFonts w:ascii="Times New Roman" w:eastAsia="Calibri" w:hAnsi="Times New Roman" w:cs="Times New Roman"/>
          <w:sz w:val="28"/>
          <w:szCs w:val="28"/>
        </w:rPr>
        <w:br/>
        <w:t>[20</w:t>
      </w:r>
      <w:proofErr w:type="gramEnd"/>
      <w:r w:rsidR="00E8429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="00EE1C6F">
        <w:rPr>
          <w:rFonts w:ascii="Times New Roman" w:eastAsia="Calibri" w:hAnsi="Times New Roman" w:cs="Times New Roman"/>
          <w:sz w:val="28"/>
          <w:szCs w:val="28"/>
        </w:rPr>
        <w:t>122], то есть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се</w:t>
      </w:r>
      <w:r w:rsidR="00EE1C6F">
        <w:rPr>
          <w:rFonts w:ascii="Times New Roman" w:eastAsia="Calibri" w:hAnsi="Times New Roman" w:cs="Times New Roman"/>
          <w:sz w:val="28"/>
          <w:szCs w:val="28"/>
        </w:rPr>
        <w:t>ял между племенами разногласия</w:t>
      </w:r>
      <w:r w:rsidRPr="0057696F">
        <w:rPr>
          <w:rFonts w:ascii="Times New Roman" w:eastAsia="Calibri" w:hAnsi="Times New Roman" w:cs="Times New Roman"/>
          <w:sz w:val="28"/>
          <w:szCs w:val="28"/>
        </w:rPr>
        <w:t>, чтобы не было усиления какого-либо из них.</w:t>
      </w:r>
      <w:proofErr w:type="gramEnd"/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 работе</w:t>
      </w:r>
      <w:r w:rsidR="00EE1C6F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помимо китайских источников</w:t>
      </w:r>
      <w:r w:rsidR="00EE1C6F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использованы источники 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тичных и византийских авторов. Первый из античных авторов</w:t>
      </w:r>
      <w:r w:rsidR="00EE1C6F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кто упомянул племенное название «гунны»</w:t>
      </w:r>
      <w:r w:rsidR="00EE1C6F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был Дионисий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Периегет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>, писавший около 160 г.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н.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э., размещает их на северном побережье Каспийского моря. С тех пор до так называемого «гуннского периода» –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57696F">
        <w:rPr>
          <w:rFonts w:ascii="Times New Roman" w:eastAsia="Calibri" w:hAnsi="Times New Roman" w:cs="Times New Roman"/>
          <w:sz w:val="28"/>
          <w:szCs w:val="28"/>
        </w:rPr>
        <w:t>-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вв. 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название «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унн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» не исчезает и отмечается рядом других позднейших авторов, и вслед за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Дионисием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Периег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="00EE1C6F">
        <w:rPr>
          <w:rFonts w:ascii="Times New Roman" w:eastAsia="Calibri" w:hAnsi="Times New Roman" w:cs="Times New Roman"/>
          <w:sz w:val="28"/>
          <w:szCs w:val="28"/>
        </w:rPr>
        <w:t>том</w:t>
      </w:r>
      <w:proofErr w:type="spellEnd"/>
      <w:r w:rsidR="00EE1C6F">
        <w:rPr>
          <w:rFonts w:ascii="Times New Roman" w:eastAsia="Calibri" w:hAnsi="Times New Roman" w:cs="Times New Roman"/>
          <w:sz w:val="28"/>
          <w:szCs w:val="28"/>
        </w:rPr>
        <w:t xml:space="preserve"> Клавдий Птолемей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поселил гуннов в своей «Географии», относящейся к 175-182 гг., на берегах Днепра. Сведения Дионисия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Периегета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и Клавдия Пт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лемея относятся ко второй половине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в., и вплоть до середины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в. история гунн</w:t>
      </w:r>
      <w:r w:rsidR="00E84299">
        <w:rPr>
          <w:rFonts w:ascii="Times New Roman" w:eastAsia="Calibri" w:hAnsi="Times New Roman" w:cs="Times New Roman"/>
          <w:sz w:val="28"/>
          <w:szCs w:val="28"/>
        </w:rPr>
        <w:t>ов совершенно неизвестна [15,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201]. Возрождаются сведения об европе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й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ских гуннах более поздними авторами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57696F">
        <w:rPr>
          <w:rFonts w:ascii="Times New Roman" w:eastAsia="Calibri" w:hAnsi="Times New Roman" w:cs="Times New Roman"/>
          <w:sz w:val="28"/>
          <w:szCs w:val="28"/>
        </w:rPr>
        <w:t>-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вв. –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Филосторгием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Маркианом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, но и они опираются на работы предшественника-Птолемея. В частности гунны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Маркиана</w:t>
      </w:r>
      <w:proofErr w:type="spellEnd"/>
      <w:r w:rsidR="00EE1C6F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подобно Птолемею, занимают «землю по Борисфену [Днепру] за аланами» [7].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Филосторгий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же указывает на то, что «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унны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– жили у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Рипейских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[Уральских] гор, из которых катит свои воды Танаис [Дон], изливающийся в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Меотийское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озеро» [9]</w:t>
      </w:r>
      <w:r w:rsidR="00E84299">
        <w:rPr>
          <w:rFonts w:ascii="Times New Roman" w:eastAsia="Calibri" w:hAnsi="Times New Roman" w:cs="Times New Roman"/>
          <w:sz w:val="28"/>
          <w:szCs w:val="28"/>
        </w:rPr>
        <w:t xml:space="preserve">. Интересный материал о гуннах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оставил нам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Аммиан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Марцеллин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>, его фундаментальный труд «Римская история» относится к 395 г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ду. Он описал внешность гуннов, характер ведения хозяйства, тактику боя.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м</w:t>
      </w:r>
      <w:r w:rsidRPr="0057696F">
        <w:rPr>
          <w:rFonts w:ascii="Times New Roman" w:eastAsia="Calibri" w:hAnsi="Times New Roman" w:cs="Times New Roman"/>
          <w:sz w:val="28"/>
          <w:szCs w:val="28"/>
        </w:rPr>
        <w:t>миан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Марцеллин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локализует гуннов «за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Меотийским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болотом в сторону Лед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витого океана» [1]. Любопытное свидетельство о происхождении европейских гуннов приводит Зосим в «Новой истории», которую написал около 498 г. З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сим расселил их побережье Дуная и оставил важное сведение о том, что гунны пришли в Европу из Азии [4]. Кроме того</w:t>
      </w:r>
      <w:r w:rsidR="00EE1C6F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важным источником для изучения истории гуннов является «Готская история»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Приска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Панийского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>, участвова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в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шего в посольстве к гуннскому царю Аттиле в 448 году.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Приск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Панийский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казал изменения в жизни гуннов со времён</w:t>
      </w:r>
      <w:r w:rsidR="00EE1C6F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описанных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Аммианом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Марцелл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ном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, но огорчает тот факт, что в сохранившихся фрагментах сочинения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Приска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не хватает географических данных. Поэтому единственное, что можно закл</w:t>
      </w:r>
      <w:r w:rsidRPr="0057696F">
        <w:rPr>
          <w:rFonts w:ascii="Times New Roman" w:eastAsia="Calibri" w:hAnsi="Times New Roman" w:cs="Times New Roman"/>
          <w:sz w:val="28"/>
          <w:szCs w:val="28"/>
        </w:rPr>
        <w:t>ю</w:t>
      </w:r>
      <w:r w:rsidRPr="0057696F">
        <w:rPr>
          <w:rFonts w:ascii="Times New Roman" w:eastAsia="Calibri" w:hAnsi="Times New Roman" w:cs="Times New Roman"/>
          <w:sz w:val="28"/>
          <w:szCs w:val="28"/>
        </w:rPr>
        <w:t>чить из его «Истории»</w:t>
      </w:r>
      <w:r w:rsidR="00EE1C6F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то, что гунны пришли в Европу не по южному побер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жью Каспийского моря, а севернее его как минимум [8]. О внешней экспансии гуннов, о захвате последними аланов и остготов мы узнаём у Иордана. Он 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шет о том, что гунны расселились на дальнем берегу </w:t>
      </w:r>
      <w:proofErr w:type="spellStart"/>
      <w:r w:rsidRPr="0057696F">
        <w:rPr>
          <w:rFonts w:ascii="Times New Roman" w:eastAsia="Calibri" w:hAnsi="Times New Roman" w:cs="Times New Roman"/>
          <w:sz w:val="28"/>
          <w:szCs w:val="28"/>
        </w:rPr>
        <w:t>Меотийского</w:t>
      </w:r>
      <w:proofErr w:type="spell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озера и, не зная никакого другого дела кроме охоты, беспокоили соседние племена кова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р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ством и грабежами [5]. </w:t>
      </w:r>
    </w:p>
    <w:p w:rsidR="0057696F" w:rsidRPr="005F5415" w:rsidRDefault="0057696F" w:rsidP="00576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5F5415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Из отечественных исследователей тему </w:t>
      </w:r>
      <w:r w:rsidR="00F17D8E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гуннов</w:t>
      </w:r>
      <w:r w:rsidR="00EE1C6F" w:rsidRPr="005F5415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в исторической </w:t>
      </w:r>
      <w:r w:rsidRPr="005F5415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литературе раньше всех рассмотрел 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К.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А. Иностранцев, проделав колоссальную работу 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в определении этн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ической принадлежности хуннов, п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 поводу которой 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К.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А. Иностранцев высказал мнен</w:t>
      </w:r>
      <w:r w:rsidR="00E84299">
        <w:rPr>
          <w:rFonts w:ascii="Times New Roman" w:eastAsia="Calibri" w:hAnsi="Times New Roman" w:cs="Times New Roman"/>
          <w:spacing w:val="-4"/>
          <w:sz w:val="28"/>
          <w:szCs w:val="28"/>
        </w:rPr>
        <w:t>ие, что хунны были тюрки [18,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97]. Прийти к т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а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кому выводу ему позволил анализ трудов предшествующих исследователей. Для выяснения тождества центрально-азиатских хуннов с европейскими гуннами им были разобраны четыре ос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новные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теории происхождения гуннов: «монгольская», «турецкая», «финская» и «славянская». Представителями первой теории являю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ся: П. Паллас, Ф. Бергман, И. Шмидт, Н.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Я. Бичурин, К. Нейман; второй – Абель Ремюза, Ю. Клапрот. Главные представители третьей теории: П. Сен-Мартен, </w:t>
      </w:r>
      <w:r w:rsidR="00FB6729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М. Вивьен де-Сен-Мартен, И.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Г. Семёнов. Сторонников славянской теории было немного: Ю.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И. Венелин, Д.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И. Иловайский, В.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М. Флоринский. Работы всех в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ы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шеперечисленных исследователей подверглись анализу и критике со стороны </w:t>
      </w:r>
      <w:r w:rsidR="00FB6729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К.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А. Иностранцева, что позволило определить достоинство одних и несосто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я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тельность других взглядов по проблеме происхождения гуннов.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Подобно К.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А. Иностранцеву, историю гуннов, начиная с древности, к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гда данные кочевые племена располагались в пределах Маньчжурии, изложил А.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Н. Бернштам. Он попытался проследить, как отдельные части распадающ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гося хуннского союза откочёвывали на запад из Центральной Азии, как они скрещивались с местными племенами, постепенно достигли южнорусских ст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пей и Западной Европы, ибо без учёта роли местных племён, вливавшихся в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став гуннского племенного союза, история последнего не может быть восст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новлена. Образование гуннского кочевого объединения в южнорусских степях, по мнению А.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Н. Бернштама, было своеобразным и долгим процессом. Авт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хтонные племена Восточной Европы играли выдающуюся роль в сложении</w:t>
      </w:r>
      <w:r w:rsidR="00E84299">
        <w:rPr>
          <w:rFonts w:ascii="Times New Roman" w:eastAsia="Calibri" w:hAnsi="Times New Roman" w:cs="Times New Roman"/>
          <w:sz w:val="28"/>
          <w:szCs w:val="28"/>
        </w:rPr>
        <w:t xml:space="preserve"> орд «пришельцев» гуннов [10,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144-145]. 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Он не утверждал, что гунны сами по себе были бо</w:t>
      </w:r>
      <w:r w:rsidR="00EE1C6F">
        <w:rPr>
          <w:rFonts w:ascii="Times New Roman" w:eastAsia="Calibri" w:hAnsi="Times New Roman" w:cs="Times New Roman"/>
          <w:color w:val="000000"/>
          <w:sz w:val="28"/>
          <w:szCs w:val="28"/>
        </w:rPr>
        <w:t>лее развиты, чем народы, которые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они завоевывали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Их взнос в пр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гресс был скорее не непосредственный: они помогли разрушить «рабовладел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ь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ческие» общества, включая Римскую империю, тем самым очищая путь для б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лее прогрессивного феодализма. Это были тезисы, которые А.</w:t>
      </w:r>
      <w:r w:rsidR="00EE1C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Н. Бернштам представил в своём </w:t>
      </w:r>
      <w:r w:rsidR="00E8429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очерке по истории гуннов [19,</w:t>
      </w:r>
      <w:r w:rsidR="00EE1C6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239].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Вслед за А. Н. Бернштамом, составу племён, входивших в гуннский союз, уделил внимание Г.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В. Вернадский. Он придерживался точки зрения, что орда гуннов тюркского происхождения, к которой присоединились также угры </w:t>
      </w:r>
      <w:r w:rsidR="00EE1C6F"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>и монголы, а на последних этапах её движения она включила также некоторые иранские и славянские племена. Г.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В. Вернадский отмечал, что восточные анты стали вассалами гуннского хана. Также большую роль в гуннском союзе </w:t>
      </w:r>
      <w:r w:rsidR="00EE1C6F"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>Г.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В. Вернадский отводил аланам, которые, по его мнению, играли роль ава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гарда армии, после удачных действий которого основная армия гуннского хана б</w:t>
      </w:r>
      <w:r w:rsidR="00E84299">
        <w:rPr>
          <w:rFonts w:ascii="Times New Roman" w:eastAsia="Calibri" w:hAnsi="Times New Roman" w:cs="Times New Roman"/>
          <w:sz w:val="28"/>
          <w:szCs w:val="28"/>
        </w:rPr>
        <w:t>ыла приведена в движение [13,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92-93].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Представляют интерес монографии Л.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Н. Гумилёва, который является 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новоположником пассионарной теории этногенеза. Автор показал, какое 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г</w:t>
      </w:r>
      <w:r w:rsidRPr="0057696F">
        <w:rPr>
          <w:rFonts w:ascii="Times New Roman" w:eastAsia="Calibri" w:hAnsi="Times New Roman" w:cs="Times New Roman"/>
          <w:sz w:val="28"/>
          <w:szCs w:val="28"/>
        </w:rPr>
        <w:t>ромное влияние на судьбы Евразии оказали хунны, а затем и гунны. «Пасси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нариев, – писал он, – составляющих силу северных хуннов, можно было пер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бить, но не победить. Уничтожить их не удалось, и они ушли на запад, а пото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м</w:t>
      </w:r>
      <w:r w:rsidRPr="0057696F">
        <w:rPr>
          <w:rFonts w:ascii="Times New Roman" w:eastAsia="Calibri" w:hAnsi="Times New Roman" w:cs="Times New Roman"/>
          <w:sz w:val="28"/>
          <w:szCs w:val="28"/>
        </w:rPr>
        <w:t>ки их, придя в Европу, сделали наименование «гунны» си</w:t>
      </w:r>
      <w:r w:rsidR="00E84299">
        <w:rPr>
          <w:rFonts w:ascii="Times New Roman" w:eastAsia="Calibri" w:hAnsi="Times New Roman" w:cs="Times New Roman"/>
          <w:sz w:val="28"/>
          <w:szCs w:val="28"/>
        </w:rPr>
        <w:t>нонимом насилия и разбоя» [15,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180]. Л.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Н. Гумилёв утверждает, что именно с угорских территорий хунны начали новый поход на запад, и нет оснований сомневаться, что оба 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рода смешались и слились в о</w:t>
      </w:r>
      <w:r w:rsidR="00E84299">
        <w:rPr>
          <w:rFonts w:ascii="Times New Roman" w:eastAsia="Calibri" w:hAnsi="Times New Roman" w:cs="Times New Roman"/>
          <w:sz w:val="28"/>
          <w:szCs w:val="28"/>
        </w:rPr>
        <w:t>дин новый народ – гуннов [15,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201].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Отличной от мнений вышеназванных исследователей представляется точка зрения английского исследователя Э. Томпсона, который рассматривал историю гуннов с момента нападения их на остготов в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н.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э. Э. Томпсон г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ворил о том, что история гуннов начинается не в Монгол</w:t>
      </w:r>
      <w:r w:rsidR="00E84299">
        <w:rPr>
          <w:rFonts w:ascii="Times New Roman" w:eastAsia="Calibri" w:hAnsi="Times New Roman" w:cs="Times New Roman"/>
          <w:sz w:val="28"/>
          <w:szCs w:val="28"/>
        </w:rPr>
        <w:t>ии, а у рек Кубань и Дон [17,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8-9].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идентификация «азиатских» и «европейских» гуннов з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E1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частую вызывает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сомнение, так как нет прямых указаний на их миграцию к з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паду от среднеазиатских</w:t>
      </w:r>
      <w:r w:rsidR="00EE1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степей. По косвенным указаниям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предпол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жить, что их основную массу составляли прототюркские племена. Это, коне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не исключает многоязычия гуннских объединений, куда входили предки монголов, угров, а в Средней Азии и на западе – ираноязычных племен.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Судя по первым известиям, можно предполагать, что образование союза кочевников, известного под именем гунны, произошло на юге Восточной Евр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пы, в котором возникновение местного объединения кочевых племён сочет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лось с нашествием кочевников хуннов с Востока. Причём восточные хунны 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ли имя этому новому объединению.</w:t>
      </w:r>
    </w:p>
    <w:p w:rsidR="0057696F" w:rsidRPr="004A293E" w:rsidRDefault="0057696F" w:rsidP="0057696F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8"/>
          <w:lang w:eastAsia="ru-RU"/>
        </w:rPr>
      </w:pPr>
    </w:p>
    <w:p w:rsidR="0057696F" w:rsidRDefault="00DE328E" w:rsidP="0057696F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Библиографический список</w:t>
      </w:r>
    </w:p>
    <w:p w:rsidR="0057696F" w:rsidRPr="00412D4F" w:rsidRDefault="0057696F" w:rsidP="0057696F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57696F" w:rsidRPr="0057696F" w:rsidRDefault="0057696F" w:rsidP="0057696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Аммиан Марцеллин. Римс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t>кая история / п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ер. 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и 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прим. Ю. Кулаковского. Киев, 1906.</w:t>
      </w:r>
    </w:p>
    <w:p w:rsidR="0057696F" w:rsidRPr="0057696F" w:rsidRDefault="0057696F" w:rsidP="0057696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Дионисий Периеге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t>т. Описание населённой земли / пер. И. П. Цветкова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br/>
        <w:t>// ВДИ. – 1948.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– 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№ 1. </w:t>
      </w:r>
    </w:p>
    <w:p w:rsidR="0057696F" w:rsidRPr="0057696F" w:rsidRDefault="0057696F" w:rsidP="0057696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Дион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t>исий Периегет. Землеописание / пер. В. В. Латышева // ВДИ. – 1948. –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№ 1.</w:t>
      </w:r>
    </w:p>
    <w:p w:rsidR="0057696F" w:rsidRPr="0057696F" w:rsidRDefault="00EE1C6F" w:rsidP="0057696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Зосим. Новая история / пер. В. В. Латышева // </w:t>
      </w:r>
      <w:r w:rsidR="0057696F"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>ДИ. – 1948. –</w:t>
      </w:r>
      <w:r w:rsidR="0057696F"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№ 4. – 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br/>
      </w:r>
      <w:r w:rsidR="0057696F"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С. 274-288.</w:t>
      </w:r>
    </w:p>
    <w:p w:rsidR="0057696F" w:rsidRPr="0057696F" w:rsidRDefault="0057696F" w:rsidP="0057696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Иордан. О происхождении и деянии гетов (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Getika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t>) / в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ст. ст., пер. 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и 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прим. Е. Ч. Скржинской. 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– 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2-е изд. 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– 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СПб., 1997.</w:t>
      </w:r>
    </w:p>
    <w:p w:rsidR="0057696F" w:rsidRPr="00846961" w:rsidRDefault="00EE1C6F" w:rsidP="0057696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46961">
        <w:rPr>
          <w:rFonts w:ascii="Times New Roman" w:eastAsia="Calibri" w:hAnsi="Times New Roman" w:cs="Times New Roman"/>
          <w:spacing w:val="-6"/>
          <w:sz w:val="28"/>
          <w:szCs w:val="28"/>
        </w:rPr>
        <w:t>Клавдий Птолемей. География / пер. В. В. Латышева // ВДИ. – 1948. –</w:t>
      </w:r>
      <w:r w:rsidR="0057696F" w:rsidRPr="0084696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№ 2.</w:t>
      </w:r>
    </w:p>
    <w:p w:rsidR="0057696F" w:rsidRPr="00846961" w:rsidRDefault="0057696F" w:rsidP="0057696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10"/>
          <w:sz w:val="28"/>
          <w:szCs w:val="28"/>
        </w:rPr>
      </w:pPr>
      <w:r w:rsidRPr="00846961">
        <w:rPr>
          <w:rFonts w:ascii="Times New Roman" w:eastAsia="Calibri" w:hAnsi="Times New Roman" w:cs="Times New Roman"/>
          <w:spacing w:val="-10"/>
          <w:sz w:val="28"/>
          <w:szCs w:val="28"/>
        </w:rPr>
        <w:t>М</w:t>
      </w:r>
      <w:r w:rsidR="00EE1C6F" w:rsidRPr="00846961">
        <w:rPr>
          <w:rFonts w:ascii="Times New Roman" w:eastAsia="Calibri" w:hAnsi="Times New Roman" w:cs="Times New Roman"/>
          <w:spacing w:val="-10"/>
          <w:sz w:val="28"/>
          <w:szCs w:val="28"/>
        </w:rPr>
        <w:t>аркиан. Объезд внешнего моря / п</w:t>
      </w:r>
      <w:r w:rsidRPr="00846961">
        <w:rPr>
          <w:rFonts w:ascii="Times New Roman" w:eastAsia="Calibri" w:hAnsi="Times New Roman" w:cs="Times New Roman"/>
          <w:spacing w:val="-10"/>
          <w:sz w:val="28"/>
          <w:szCs w:val="28"/>
        </w:rPr>
        <w:t>ер. В. В. Латышев</w:t>
      </w:r>
      <w:r w:rsidR="00EE1C6F" w:rsidRPr="00846961">
        <w:rPr>
          <w:rFonts w:ascii="Times New Roman" w:eastAsia="Calibri" w:hAnsi="Times New Roman" w:cs="Times New Roman"/>
          <w:spacing w:val="-10"/>
          <w:sz w:val="28"/>
          <w:szCs w:val="28"/>
        </w:rPr>
        <w:t>а // ВДИ. – 1948. –</w:t>
      </w:r>
      <w:r w:rsidRPr="00846961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№ 2.</w:t>
      </w:r>
    </w:p>
    <w:p w:rsidR="0057696F" w:rsidRPr="0057696F" w:rsidRDefault="0057696F" w:rsidP="0057696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Приск Панийский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t>. Сказания Приска Панийского / п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ер. С. Г. Дестунис. </w:t>
      </w:r>
      <w:r w:rsidR="00EE1C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– 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СПб., 1860.</w:t>
      </w:r>
    </w:p>
    <w:p w:rsidR="0057696F" w:rsidRPr="005F5415" w:rsidRDefault="0057696F" w:rsidP="0057696F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Фи</w:t>
      </w:r>
      <w:r w:rsidR="00EE1C6F"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>лосторгий. Церковная история / пер. В. В. Латышева // ВДИ. – 1948. –</w:t>
      </w:r>
      <w:r w:rsidRPr="005F541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№ 2. </w:t>
      </w:r>
    </w:p>
    <w:p w:rsidR="0057696F" w:rsidRPr="00EE1C6F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EE1C6F">
        <w:rPr>
          <w:rFonts w:ascii="Times New Roman" w:eastAsia="Calibri" w:hAnsi="Times New Roman" w:cs="Times New Roman"/>
          <w:spacing w:val="2"/>
          <w:sz w:val="28"/>
          <w:szCs w:val="28"/>
        </w:rPr>
        <w:t>Бернштам, А. Н. Очерк истории гуннов / А. Н. Бернштам. – Л.</w:t>
      </w:r>
      <w:r w:rsidR="00EE1C6F" w:rsidRPr="00EE1C6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: И</w:t>
      </w:r>
      <w:r w:rsidRPr="00EE1C6F">
        <w:rPr>
          <w:rFonts w:ascii="Times New Roman" w:eastAsia="Calibri" w:hAnsi="Times New Roman" w:cs="Times New Roman"/>
          <w:spacing w:val="2"/>
          <w:sz w:val="28"/>
          <w:szCs w:val="28"/>
        </w:rPr>
        <w:t>з</w:t>
      </w:r>
      <w:r w:rsidRPr="00EE1C6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дательство ленинского государственного ордена Ленина университета им. </w:t>
      </w:r>
      <w:r w:rsidR="00EE1C6F">
        <w:rPr>
          <w:rFonts w:ascii="Times New Roman" w:eastAsia="Calibri" w:hAnsi="Times New Roman" w:cs="Times New Roman"/>
          <w:spacing w:val="2"/>
          <w:sz w:val="28"/>
          <w:szCs w:val="28"/>
        </w:rPr>
        <w:br/>
      </w:r>
      <w:r w:rsidRPr="00EE1C6F">
        <w:rPr>
          <w:rFonts w:ascii="Times New Roman" w:eastAsia="Calibri" w:hAnsi="Times New Roman" w:cs="Times New Roman"/>
          <w:spacing w:val="2"/>
          <w:sz w:val="28"/>
          <w:szCs w:val="28"/>
        </w:rPr>
        <w:t>А. А. Жданова, 1951. – 256 с.</w:t>
      </w:r>
    </w:p>
    <w:p w:rsidR="0057696F" w:rsidRPr="0057696F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Бичурин, Н. Я. (Иакинф). Собрание сведений о народах, обитавших </w:t>
      </w:r>
      <w:r w:rsidR="00BD26D4"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>в Средней Азии в древние времена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: в 3 т. / Н. Я. Бичурин. – М. ; </w:t>
      </w:r>
      <w:r w:rsidRPr="0057696F">
        <w:rPr>
          <w:rFonts w:ascii="Times New Roman" w:eastAsia="Calibri" w:hAnsi="Times New Roman" w:cs="Times New Roman"/>
          <w:sz w:val="28"/>
          <w:szCs w:val="28"/>
        </w:rPr>
        <w:t>Л.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: Издател</w:t>
      </w:r>
      <w:r w:rsidR="00EE1C6F">
        <w:rPr>
          <w:rFonts w:ascii="Times New Roman" w:eastAsia="Calibri" w:hAnsi="Times New Roman" w:cs="Times New Roman"/>
          <w:sz w:val="28"/>
          <w:szCs w:val="28"/>
        </w:rPr>
        <w:t>ь</w:t>
      </w:r>
      <w:r w:rsidR="00EE1C6F">
        <w:rPr>
          <w:rFonts w:ascii="Times New Roman" w:eastAsia="Calibri" w:hAnsi="Times New Roman" w:cs="Times New Roman"/>
          <w:sz w:val="28"/>
          <w:szCs w:val="28"/>
        </w:rPr>
        <w:t>ст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во АН СССР, 1953. – Т. 1. – 381 с.</w:t>
      </w:r>
      <w:r w:rsidR="00EE1C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; Т. 2. – 335 с.</w:t>
      </w:r>
    </w:p>
    <w:p w:rsidR="0057696F" w:rsidRPr="0057696F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Бичурин, Н. Я. (Иакинф). Собрание сведений о народах, обитавших </w:t>
      </w:r>
      <w:r w:rsidR="00BD26D4"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>в Средней Азии в древние времен</w:t>
      </w:r>
      <w:r w:rsidR="00BD26D4">
        <w:rPr>
          <w:rFonts w:ascii="Times New Roman" w:eastAsia="Calibri" w:hAnsi="Times New Roman" w:cs="Times New Roman"/>
          <w:sz w:val="28"/>
          <w:szCs w:val="28"/>
        </w:rPr>
        <w:t xml:space="preserve">а : в 3 т. / Н. Я. Бичурин. – М. ; </w:t>
      </w:r>
      <w:r w:rsidRPr="0057696F">
        <w:rPr>
          <w:rFonts w:ascii="Times New Roman" w:eastAsia="Calibri" w:hAnsi="Times New Roman" w:cs="Times New Roman"/>
          <w:sz w:val="28"/>
          <w:szCs w:val="28"/>
        </w:rPr>
        <w:t>Л.</w:t>
      </w:r>
      <w:r w:rsidR="00BD26D4">
        <w:rPr>
          <w:rFonts w:ascii="Times New Roman" w:eastAsia="Calibri" w:hAnsi="Times New Roman" w:cs="Times New Roman"/>
          <w:sz w:val="28"/>
          <w:szCs w:val="28"/>
        </w:rPr>
        <w:t xml:space="preserve"> : Издател</w:t>
      </w:r>
      <w:r w:rsidR="00BD26D4">
        <w:rPr>
          <w:rFonts w:ascii="Times New Roman" w:eastAsia="Calibri" w:hAnsi="Times New Roman" w:cs="Times New Roman"/>
          <w:sz w:val="28"/>
          <w:szCs w:val="28"/>
        </w:rPr>
        <w:t>ь</w:t>
      </w:r>
      <w:r w:rsidR="00BD26D4">
        <w:rPr>
          <w:rFonts w:ascii="Times New Roman" w:eastAsia="Calibri" w:hAnsi="Times New Roman" w:cs="Times New Roman"/>
          <w:sz w:val="28"/>
          <w:szCs w:val="28"/>
        </w:rPr>
        <w:t>ст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во АН СССР, 1953. – Т. 3. – 322 с.</w:t>
      </w:r>
    </w:p>
    <w:p w:rsidR="0057696F" w:rsidRPr="0057696F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Вернадский, Г. В. Древняя Русь / Г. В. Вернадский. – Тверь</w:t>
      </w:r>
      <w:r w:rsidR="00BD26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: ЛЕАН, 1996. – 448 с. –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5-8592</w:t>
      </w:r>
      <w:r w:rsidR="00BD26D4" w:rsidRPr="0057696F">
        <w:rPr>
          <w:rFonts w:ascii="Times New Roman" w:eastAsia="Calibri" w:hAnsi="Times New Roman" w:cs="Times New Roman"/>
          <w:sz w:val="28"/>
          <w:szCs w:val="28"/>
        </w:rPr>
        <w:t>-</w:t>
      </w:r>
      <w:r w:rsidRPr="0057696F">
        <w:rPr>
          <w:rFonts w:ascii="Times New Roman" w:eastAsia="Calibri" w:hAnsi="Times New Roman" w:cs="Times New Roman"/>
          <w:sz w:val="28"/>
          <w:szCs w:val="28"/>
        </w:rPr>
        <w:t>9014-4.</w:t>
      </w:r>
    </w:p>
    <w:p w:rsidR="0057696F" w:rsidRPr="0057696F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Гмыря, Л. Б. Страна гуннов у Каспийских ворот / Л. Б. Гмыря. – М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хачкала</w:t>
      </w:r>
      <w:r w:rsidR="00BD26D4">
        <w:rPr>
          <w:rFonts w:ascii="Times New Roman" w:eastAsia="Calibri" w:hAnsi="Times New Roman" w:cs="Times New Roman"/>
          <w:sz w:val="28"/>
          <w:szCs w:val="28"/>
        </w:rPr>
        <w:t xml:space="preserve"> : Дагистанское книжное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изд-во, 1995. – 228 с. –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5-2970</w:t>
      </w:r>
      <w:r w:rsidR="00BD26D4" w:rsidRPr="0057696F">
        <w:rPr>
          <w:rFonts w:ascii="Times New Roman" w:eastAsia="Calibri" w:hAnsi="Times New Roman" w:cs="Times New Roman"/>
          <w:sz w:val="28"/>
          <w:szCs w:val="28"/>
        </w:rPr>
        <w:t>-</w:t>
      </w:r>
      <w:r w:rsidRPr="0057696F">
        <w:rPr>
          <w:rFonts w:ascii="Times New Roman" w:eastAsia="Calibri" w:hAnsi="Times New Roman" w:cs="Times New Roman"/>
          <w:sz w:val="28"/>
          <w:szCs w:val="28"/>
        </w:rPr>
        <w:t>1099-3.</w:t>
      </w:r>
    </w:p>
    <w:p w:rsidR="0057696F" w:rsidRPr="0057696F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Гумилёв,</w:t>
      </w:r>
      <w:r w:rsidR="00BD26D4">
        <w:rPr>
          <w:rFonts w:ascii="Times New Roman" w:eastAsia="Calibri" w:hAnsi="Times New Roman" w:cs="Times New Roman"/>
          <w:sz w:val="28"/>
          <w:szCs w:val="28"/>
        </w:rPr>
        <w:t xml:space="preserve"> Л. Н. Хунну. Степная трилогия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/ Л. </w:t>
      </w:r>
      <w:r w:rsidR="00BD26D4">
        <w:rPr>
          <w:rFonts w:ascii="Times New Roman" w:eastAsia="Calibri" w:hAnsi="Times New Roman" w:cs="Times New Roman"/>
          <w:sz w:val="28"/>
          <w:szCs w:val="28"/>
        </w:rPr>
        <w:t>Н. Гумилёв. – СПб. : ТАЙМ-АУТ-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КОМПАС, 1993. – 224 с. –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5-8599</w:t>
      </w:r>
      <w:r w:rsidR="00BD26D4" w:rsidRPr="0057696F">
        <w:rPr>
          <w:rFonts w:ascii="Times New Roman" w:eastAsia="Calibri" w:hAnsi="Times New Roman" w:cs="Times New Roman"/>
          <w:sz w:val="28"/>
          <w:szCs w:val="28"/>
        </w:rPr>
        <w:t>-</w:t>
      </w:r>
      <w:r w:rsidRPr="0057696F">
        <w:rPr>
          <w:rFonts w:ascii="Times New Roman" w:eastAsia="Calibri" w:hAnsi="Times New Roman" w:cs="Times New Roman"/>
          <w:sz w:val="28"/>
          <w:szCs w:val="28"/>
        </w:rPr>
        <w:t>0092-9.</w:t>
      </w:r>
    </w:p>
    <w:p w:rsidR="0057696F" w:rsidRPr="0057696F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Гумилёв, Л. Н. Хунны в Азии и Европе / Л. Н. Гумилёв // Вопросы и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тории. – 1989. –</w:t>
      </w:r>
      <w:r w:rsidRPr="00BD26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№ 6. – С. 21-33 –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ISSN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0042-8779.</w:t>
      </w:r>
    </w:p>
    <w:p w:rsidR="0057696F" w:rsidRPr="0057696F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Гумилёв, Л. Н. Хунны в Азии и Европе / Л. Н. Гумилёв // Вопросы и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тории. – 1989. –</w:t>
      </w:r>
      <w:r w:rsidRPr="00BD26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№ 7. – С. 64-79</w:t>
      </w:r>
      <w:r w:rsidR="00846961">
        <w:rPr>
          <w:rFonts w:ascii="Times New Roman" w:eastAsia="Calibri" w:hAnsi="Times New Roman" w:cs="Times New Roman"/>
          <w:sz w:val="28"/>
          <w:szCs w:val="28"/>
        </w:rPr>
        <w:t>.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ISSN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0042-8779.</w:t>
      </w:r>
    </w:p>
    <w:p w:rsidR="0057696F" w:rsidRPr="0057696F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Иностранцев, К. А. Хунну и гунны / К. А. Иностранцев. – Л., 1926. – 152 с.</w:t>
      </w:r>
    </w:p>
    <w:p w:rsidR="0057696F" w:rsidRPr="00BD26D4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BD26D4">
        <w:rPr>
          <w:rFonts w:ascii="Times New Roman" w:eastAsia="Calibri" w:hAnsi="Times New Roman" w:cs="Times New Roman"/>
          <w:spacing w:val="-2"/>
          <w:sz w:val="28"/>
          <w:szCs w:val="28"/>
        </w:rPr>
        <w:t>Маенхен-</w:t>
      </w:r>
      <w:r w:rsidR="00BD26D4" w:rsidRPr="00BD26D4">
        <w:rPr>
          <w:rFonts w:ascii="Times New Roman" w:eastAsia="Calibri" w:hAnsi="Times New Roman" w:cs="Times New Roman"/>
          <w:spacing w:val="-2"/>
          <w:sz w:val="28"/>
          <w:szCs w:val="28"/>
        </w:rPr>
        <w:t>Гельфен, Отто Дж. Мир гуннов / Отто Дж. Маенхен-Гельфен ; п</w:t>
      </w:r>
      <w:r w:rsidRPr="00BD26D4">
        <w:rPr>
          <w:rFonts w:ascii="Times New Roman" w:eastAsia="Calibri" w:hAnsi="Times New Roman" w:cs="Times New Roman"/>
          <w:spacing w:val="-2"/>
          <w:sz w:val="28"/>
          <w:szCs w:val="28"/>
        </w:rPr>
        <w:t>ер. с англ. В. С. Мирзаяно</w:t>
      </w:r>
      <w:r w:rsidR="00BD26D4">
        <w:rPr>
          <w:rFonts w:ascii="Times New Roman" w:eastAsia="Calibri" w:hAnsi="Times New Roman" w:cs="Times New Roman"/>
          <w:spacing w:val="-2"/>
          <w:sz w:val="28"/>
          <w:szCs w:val="28"/>
        </w:rPr>
        <w:t>ва. – Принстон, 1972. – 732 с.</w:t>
      </w:r>
    </w:p>
    <w:p w:rsidR="0057696F" w:rsidRPr="0057696F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Таскин, В. С. Материалы по истории сюнну (по китайским источн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кам) / В. С. Таскин. – М.</w:t>
      </w:r>
      <w:r w:rsidR="00BD26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: НАУКА, 1968. – 132 с.</w:t>
      </w:r>
    </w:p>
    <w:p w:rsidR="0057696F" w:rsidRPr="0057696F" w:rsidRDefault="0057696F" w:rsidP="008B20F3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Томпсон, Э.</w:t>
      </w:r>
      <w:r w:rsidR="00BD26D4">
        <w:rPr>
          <w:rFonts w:ascii="Times New Roman" w:eastAsia="Calibri" w:hAnsi="Times New Roman" w:cs="Times New Roman"/>
          <w:sz w:val="28"/>
          <w:szCs w:val="28"/>
        </w:rPr>
        <w:t xml:space="preserve"> Гунны. Грозные воины степей / Э. Томпсон</w:t>
      </w:r>
      <w:proofErr w:type="gramStart"/>
      <w:r w:rsidR="00BD26D4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="00BD26D4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ер. с англ. Л. А. Игоревского. – М.</w:t>
      </w:r>
      <w:proofErr w:type="gramStart"/>
      <w:r w:rsidR="00BD26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ЗАО Центроглиф, 2008. – 256 с. – (Загадки древних цивилизаций)</w:t>
      </w:r>
      <w:r w:rsidR="00846961">
        <w:rPr>
          <w:rFonts w:ascii="Times New Roman" w:eastAsia="Calibri" w:hAnsi="Times New Roman" w:cs="Times New Roman"/>
          <w:sz w:val="28"/>
          <w:szCs w:val="28"/>
        </w:rPr>
        <w:t>.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978-5-9524-3492-9.</w:t>
      </w:r>
    </w:p>
    <w:p w:rsidR="0057696F" w:rsidRPr="004A293E" w:rsidRDefault="0057696F" w:rsidP="005769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685BC4" w:rsidRPr="00412D4F" w:rsidRDefault="0057696F" w:rsidP="00AB7B8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2D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="00AF4ACC" w:rsidRPr="00412D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В. Болдырева, Е. Л. Сухомлина</w:t>
      </w:r>
    </w:p>
    <w:p w:rsidR="0057696F" w:rsidRPr="00412D4F" w:rsidRDefault="0057696F" w:rsidP="0057696F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</w:p>
    <w:p w:rsidR="0057696F" w:rsidRPr="00412D4F" w:rsidRDefault="00AF4ACC" w:rsidP="00576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языческой системы верований </w:t>
      </w:r>
    </w:p>
    <w:p w:rsidR="0057696F" w:rsidRPr="00412D4F" w:rsidRDefault="00412D4F" w:rsidP="00576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AF4ACC" w:rsidRPr="00412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осточных славян в</w:t>
      </w:r>
      <w:r w:rsidR="0057696F" w:rsidRPr="00412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696F" w:rsidRPr="00412D4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="00FB6729" w:rsidRPr="00412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7696F" w:rsidRPr="00412D4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IX</w:t>
      </w:r>
      <w:r w:rsidR="0057696F" w:rsidRPr="00412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4ACC" w:rsidRPr="00412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веках</w:t>
      </w:r>
    </w:p>
    <w:p w:rsidR="0057696F" w:rsidRPr="00412D4F" w:rsidRDefault="0057696F" w:rsidP="0057696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7696F" w:rsidRPr="00412D4F" w:rsidRDefault="0057696F" w:rsidP="00846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вопрос об историческом пути развития России являе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особенно актуальным. В этом контексте особое значение имеет вопрос ру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менталитета. Процесс становления национального менталитета сложный и многофакторный. Одним из основных факторов его формирования является религия. Специфика русского менталитета заключается в сложном переплет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языческих и христианских традиций, поэтому вопрос о сущности славя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язычества, пережитки которого встречаются и в современной действ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тельности, можно считать вполне целесообразным.</w:t>
      </w:r>
    </w:p>
    <w:p w:rsidR="0057696F" w:rsidRPr="00412D4F" w:rsidRDefault="0057696F" w:rsidP="00846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избранной темы определяется не только феноменом ру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культуры, основанной как на христианских, так и на языческих началах, но и возросшей в последнее время популярностью древних политеистических славянских воззрений. Последний факт нашел отражение в возникновении н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типа религиозно</w:t>
      </w:r>
      <w:r w:rsid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движения, реконструирующего 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древние языческие уч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духовные практики, так называемого неоязычества.</w:t>
      </w:r>
    </w:p>
    <w:p w:rsidR="0057696F" w:rsidRPr="00412D4F" w:rsidRDefault="0057696F" w:rsidP="00846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основе миросозерцания восточных славян лежало язычество – обожес</w:t>
      </w:r>
      <w:r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вление сил природы, восприятие природного и человеческого мира как единого целого. Зарождение языческих культов произошло в эпоху верхнего палеолита, около 30 тысяч лет до н. э. С переходом к новым</w:t>
      </w:r>
      <w:r w:rsid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типам хозяйствования –</w:t>
      </w:r>
      <w:r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ра</w:t>
      </w:r>
      <w:r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</w:t>
      </w:r>
      <w:r w:rsid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тием земледелия –</w:t>
      </w:r>
      <w:r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языческие культы трансформировались, отражая эвол</w:t>
      </w:r>
      <w:r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цию общественной жизни человека. При этом древние верования не вытесн</w:t>
      </w:r>
      <w:r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лись новыми, а наслаивались друг на друга.</w:t>
      </w:r>
    </w:p>
    <w:p w:rsidR="0057696F" w:rsidRPr="00412D4F" w:rsidRDefault="0057696F" w:rsidP="0084696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Изучив языческие культы и обряды восточных славян, можно сделать в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ы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вод о том, что они были связаны с основными производственными моментами земледельческого года славян. Эти аграрные праздники сопровождались игр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и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щами, имевшими магический характер. Целью таких магических действий б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ы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ло обеспечение благополучия рода, общины и, наконец, облегчение повседне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ной жизни человека. Культ природы не освободил древних славян от страха п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ред природой, перед ее таинственными силами. Древний славянин не проникся верой в необъятные силы человека. Поэтому быт и искусство наших далеких предков отражают одновременно и любовь к природе, чувство красоты окр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у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жающего мира, и страх перед природой, силам которой противостояли не ли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ч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ные силы человека, а магия. Поэтому славяне носили на себе большое колич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ство оберегов – деревянных, металлических или костяных фигурок. Ориг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и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нально представляли славяне и потусторонний мир. Смерть для них была пр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о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стым переходом от мира земного к миру небесному или мира подземного, т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ких же реальных и приспособленны</w:t>
      </w:r>
      <w:r w:rsidR="00412D4F">
        <w:rPr>
          <w:rFonts w:ascii="Times New Roman" w:eastAsia="MS Mincho" w:hAnsi="Times New Roman" w:cs="Times New Roman"/>
          <w:sz w:val="28"/>
          <w:szCs w:val="28"/>
          <w:lang w:eastAsia="ru-RU"/>
        </w:rPr>
        <w:t>х к существованию, как и земной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[1]</w:t>
      </w:r>
      <w:r w:rsidR="00412D4F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57696F" w:rsidRPr="00412D4F" w:rsidRDefault="0057696F" w:rsidP="00846961">
      <w:pPr>
        <w:widowControl w:val="0"/>
        <w:snapToGri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единого мнения в историографии насчет язычества в целом и язычест</w:t>
      </w:r>
      <w:r w:rsid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восточных славян в частности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обусловило господство в современном обществе представлений о том, что восточнославянское язычество представл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собой нечто аморфное, бесструктурную совокупность древнейшего аними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ма, тотемизма, 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магии и политеизма. Существование в настоящее время спорных источников по изучению язычества восточных славян делает вопрос о генезисе славянской религии, божественном пантеоне остро дискуссионным и сложным. По</w:t>
      </w:r>
      <w:r w:rsidR="005F5415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пытка реконструировать процесс 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складывания религиозных взглядов во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точных славян в систему позволяет коснуться проблемы феномена русской культуры и мировоззрения в целом.</w:t>
      </w:r>
    </w:p>
    <w:p w:rsidR="0057696F" w:rsidRPr="00412D4F" w:rsidRDefault="00412D4F" w:rsidP="0084696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обстоятельством 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мировоззрения восточных славян также представляется сложным многофакторным и длительным проце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сом, измеряемым не одним тыся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челетием.</w:t>
      </w:r>
      <w:r w:rsidR="005E693D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Во-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первых, процесс формирования язычества восточных славян проходил в течение десятков тысячелетий с м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 возникновения первых религиозных представлений в эпоху верхнего п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леолита, до возникновения восточн</w:t>
      </w:r>
      <w:r w:rsidR="00FB6729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ославянских племенных союзов в 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FB6729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ках. Во-вторых, 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 религиозных представлений являла собой не полную смену одних форм другими, а наслаивание нового на старое. Архаичные пре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ставления, возникшие на ранних стадиях развития, продолжали существовать, несмотр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на то, что рядом с ними 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образовались новые наслоения.  </w:t>
      </w:r>
    </w:p>
    <w:p w:rsidR="0057696F" w:rsidRPr="00412D4F" w:rsidRDefault="0057696F" w:rsidP="0084696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будущие славянские боги не одновременно вошли в па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теон. Более того, восточные славяне не имели единого политеистического па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теона божеств. У каждого племени верования в богов носили значительные различия: складывался свой пантеон, одни и те же боги получали различные н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звания, не было единого для всех племен верховного бога. </w:t>
      </w:r>
    </w:p>
    <w:p w:rsidR="0057696F" w:rsidRPr="00412D4F" w:rsidRDefault="0057696F" w:rsidP="00846961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славян о мире были основаны на мифологии и противор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чиях сил добра против сил зла.</w:t>
      </w:r>
    </w:p>
    <w:p w:rsidR="0057696F" w:rsidRPr="00412D4F" w:rsidRDefault="0057696F" w:rsidP="00846961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В целом в процессе формирования язычества восточных славян можно выделить четыре этапа:</w:t>
      </w:r>
    </w:p>
    <w:p w:rsidR="0057696F" w:rsidRPr="00412D4F" w:rsidRDefault="00412D4F" w:rsidP="00846961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1.</w:t>
      </w:r>
      <w:r w:rsidR="0057696F"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Анимистические и тотемистические культы верхнего палеолита и м</w:t>
      </w:r>
      <w:r w:rsidR="0057696F"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57696F"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золита, связанные с представлениями об упырях, оборотнях и берегинях.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Упыpи и беpегини –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дpевние, аpхаичные наименования олицетвоpе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ний двyх пpотивоположных начал –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злого и добpого, вpаждебного человекy и обеpегающ</w:t>
      </w:r>
      <w:r w:rsidR="00E84299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его человека. Упыри и беpегини –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единственные пpедставители внешнего миpа; они дифференцируются по пpинципy отношения к человекy: злые вампиpы, котоpых нyжно отгонять и задабpивать жеpтвами, и добpые беpегини, котоpым тоже нyжно приносить жертвоприношени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для того, чтобы они пpоявили 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свою добpожелательность к человекy.</w:t>
      </w:r>
    </w:p>
    <w:p w:rsidR="0057696F" w:rsidRPr="00412D4F" w:rsidRDefault="00412D4F" w:rsidP="00846961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2.</w:t>
      </w:r>
      <w:r w:rsidR="0057696F"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Земледельческие культы Рода и рожаниц, присущих длительной эпохе, начиная с перехода от присваивающих форм хозяйствования к производящему и заканчивая периодом возникновения русской государственности.</w:t>
      </w:r>
      <w:r w:rsidR="0057696F" w:rsidRPr="00412D4F"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Этот культ близок к культу Озириса и был распространен на Ближнем Востоке и в Сред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земноморье, откуда он дошел и до славянского мира, заслонив собою старую демонологию. Возможно, что рожаницы были земледельческой трансформац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ей благожелательных берегинь. Через понятие Рода, как всей циклично ро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дающейся и умирающей природы, взгляды восточных славян на жизнь и смерть связывались со всем окружающим миром, включающим как живые, так и н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живые предметы, </w:t>
      </w:r>
      <w:r w:rsidR="00BD26D4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образуя некую единую сущность.</w:t>
      </w:r>
    </w:p>
    <w:p w:rsidR="0057696F" w:rsidRPr="00412D4F" w:rsidRDefault="00412D4F" w:rsidP="00846961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pacing w:val="-2"/>
          <w:sz w:val="28"/>
          <w:szCs w:val="28"/>
          <w:lang w:eastAsia="ru-RU"/>
        </w:rPr>
        <w:t>3.</w:t>
      </w:r>
      <w:r w:rsidR="0057696F" w:rsidRPr="00412D4F">
        <w:rPr>
          <w:rFonts w:ascii="Times New Roman" w:eastAsia="MS Mincho" w:hAnsi="Times New Roman" w:cs="Times New Roman"/>
          <w:spacing w:val="-2"/>
          <w:sz w:val="28"/>
          <w:szCs w:val="28"/>
          <w:lang w:eastAsia="ru-RU"/>
        </w:rPr>
        <w:t xml:space="preserve"> Складывание</w:t>
      </w:r>
      <w:r w:rsidR="00BD26D4" w:rsidRPr="00412D4F">
        <w:rPr>
          <w:rFonts w:ascii="Times New Roman" w:eastAsia="MS Mincho" w:hAnsi="Times New Roman" w:cs="Times New Roman"/>
          <w:spacing w:val="-2"/>
          <w:sz w:val="28"/>
          <w:szCs w:val="28"/>
          <w:lang w:eastAsia="ru-RU"/>
        </w:rPr>
        <w:t xml:space="preserve"> нового пантеона богов и военно-</w:t>
      </w:r>
      <w:r w:rsidR="0057696F" w:rsidRPr="00412D4F">
        <w:rPr>
          <w:rFonts w:ascii="Times New Roman" w:eastAsia="MS Mincho" w:hAnsi="Times New Roman" w:cs="Times New Roman"/>
          <w:spacing w:val="-2"/>
          <w:sz w:val="28"/>
          <w:szCs w:val="28"/>
          <w:lang w:eastAsia="ru-RU"/>
        </w:rPr>
        <w:t xml:space="preserve">княжеский культ Перуна, характерный для периода усиления власти князя и образования Киевской Руси в конце </w:t>
      </w:r>
      <w:r w:rsidR="0057696F" w:rsidRPr="00412D4F">
        <w:rPr>
          <w:rFonts w:ascii="Times New Roman" w:eastAsia="MS Mincho" w:hAnsi="Times New Roman" w:cs="Times New Roman"/>
          <w:spacing w:val="-2"/>
          <w:sz w:val="28"/>
          <w:szCs w:val="28"/>
          <w:lang w:val="en-US" w:eastAsia="ru-RU"/>
        </w:rPr>
        <w:t>IX</w:t>
      </w:r>
      <w:r w:rsidR="0057696F" w:rsidRPr="00412D4F">
        <w:rPr>
          <w:rFonts w:ascii="Times New Roman" w:eastAsia="MS Mincho" w:hAnsi="Times New Roman" w:cs="Times New Roman"/>
          <w:spacing w:val="-2"/>
          <w:sz w:val="28"/>
          <w:szCs w:val="28"/>
          <w:lang w:eastAsia="ru-RU"/>
        </w:rPr>
        <w:t xml:space="preserve"> века. На этом этапе происходит персонификация богов, выделяются отдельные божества, как бы отвечающие за разн</w:t>
      </w:r>
      <w:r w:rsidR="0066101B">
        <w:rPr>
          <w:rFonts w:ascii="Times New Roman" w:eastAsia="MS Mincho" w:hAnsi="Times New Roman" w:cs="Times New Roman"/>
          <w:spacing w:val="-2"/>
          <w:sz w:val="28"/>
          <w:szCs w:val="28"/>
          <w:lang w:eastAsia="ru-RU"/>
        </w:rPr>
        <w:t>ые стороны жизни славян, пр</w:t>
      </w:r>
      <w:r w:rsidR="0066101B">
        <w:rPr>
          <w:rFonts w:ascii="Times New Roman" w:eastAsia="MS Mincho" w:hAnsi="Times New Roman" w:cs="Times New Roman"/>
          <w:spacing w:val="-2"/>
          <w:sz w:val="28"/>
          <w:szCs w:val="28"/>
          <w:lang w:eastAsia="ru-RU"/>
        </w:rPr>
        <w:t>и</w:t>
      </w:r>
      <w:r w:rsidR="0066101B">
        <w:rPr>
          <w:rFonts w:ascii="Times New Roman" w:eastAsia="MS Mincho" w:hAnsi="Times New Roman" w:cs="Times New Roman"/>
          <w:spacing w:val="-2"/>
          <w:sz w:val="28"/>
          <w:szCs w:val="28"/>
          <w:lang w:eastAsia="ru-RU"/>
        </w:rPr>
        <w:t>чём</w:t>
      </w:r>
      <w:r w:rsidR="0057696F" w:rsidRPr="00412D4F">
        <w:rPr>
          <w:rFonts w:ascii="Times New Roman" w:eastAsia="MS Mincho" w:hAnsi="Times New Roman" w:cs="Times New Roman"/>
          <w:spacing w:val="-2"/>
          <w:sz w:val="28"/>
          <w:szCs w:val="28"/>
          <w:lang w:eastAsia="ru-RU"/>
        </w:rPr>
        <w:t xml:space="preserve"> не только связанные с хозяйственной деятельностью, но и с военно-государственными задачами, появившимися с развитием славянского общества.</w:t>
      </w:r>
    </w:p>
    <w:p w:rsidR="0057696F" w:rsidRPr="00412D4F" w:rsidRDefault="0066101B" w:rsidP="00846961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4.</w:t>
      </w:r>
      <w:r w:rsidR="0057696F"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Сосуществование и борьба языческих и христианских представлений после принятия Русью христианства. 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7F7F7"/>
          <w:lang w:eastAsia="ru-RU"/>
        </w:rPr>
        <w:t>Религиозный культ, свойственный во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7F7F7"/>
          <w:lang w:eastAsia="ru-RU"/>
        </w:rPr>
        <w:t>с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shd w:val="clear" w:color="auto" w:fill="F7F7F7"/>
          <w:lang w:eastAsia="ru-RU"/>
        </w:rPr>
        <w:t>точнославянскому язычеству, претерпел в противостоянии с христианством многие изменения. Он частично исчезал, частично сочетался с христианством, входя в него, частично переходил в разряд суеверий и действий, осуждаемых церковью, но сохранившихся вплоть до наших дней.</w:t>
      </w:r>
    </w:p>
    <w:p w:rsidR="0057696F" w:rsidRPr="00412D4F" w:rsidRDefault="0066101B" w:rsidP="0084696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развития славянского язычества, можно прийти как минимум к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вум существенным положениям. Во-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первых, процесс формиров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язычества восточных славян проходил в течение десятков тысячелетий с момента возникновения первых религиозных представл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 в эпоху верхнего палеолита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возникновения восточн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ославянских племенных союзов в 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веках. Во-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вторых, система религиозных воззрений восточных славян испытала влияние природно-климати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факторов, хозяйственно-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 и этнокультурных процессов, происходивших на территории Евразии в течение всей ее древней 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ории. В силу этих обстоятельств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язычество восточных сл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вян не нечто аморфное и бесформенное, бесструктурная совокупность аним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стических и тотемистических пережитков наряду с земледельческими и вое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культами, а сложный синтез религиозного мировоззрения, эволюцион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ровавшего на протяжении тысячелетий в уникальную систему древней пол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теистической религии </w:t>
      </w:r>
      <w:r w:rsidR="0057696F" w:rsidRPr="00412D4F">
        <w:rPr>
          <w:rFonts w:ascii="Times New Roman" w:eastAsia="MS Mincho" w:hAnsi="Times New Roman" w:cs="Times New Roman"/>
          <w:sz w:val="28"/>
          <w:szCs w:val="28"/>
          <w:lang w:eastAsia="ru-RU"/>
        </w:rPr>
        <w:t>[2]</w:t>
      </w:r>
      <w:r w:rsidR="00BD26D4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415" w:rsidRPr="00412D4F" w:rsidRDefault="005F5415" w:rsidP="00576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28"/>
          <w:lang w:eastAsia="ru-RU"/>
        </w:rPr>
      </w:pPr>
    </w:p>
    <w:p w:rsidR="00AB4B61" w:rsidRDefault="0066101B" w:rsidP="00AB4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Библиографический список</w:t>
      </w:r>
    </w:p>
    <w:p w:rsidR="00AB4B61" w:rsidRDefault="00AB4B61" w:rsidP="00AB4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4B61" w:rsidRDefault="00AB4B61" w:rsidP="00AB4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B6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7696F" w:rsidRPr="00AB4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Аничков</w:t>
      </w:r>
      <w:r w:rsidR="0057696F" w:rsidRPr="00AB4B6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Е. В. Язычество и Дpевняя Рyсь / Е. В. </w:t>
      </w:r>
      <w:r w:rsidR="0057696F" w:rsidRPr="00AB4B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Аничков</w:t>
      </w:r>
      <w:r w:rsidR="0057696F" w:rsidRPr="00AB4B6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– М.</w:t>
      </w:r>
      <w:proofErr w:type="gramStart"/>
      <w:r w:rsidR="0057696F" w:rsidRPr="00AB4B6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57696F" w:rsidRPr="00AB4B6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7696F" w:rsidRPr="00AB4B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="0057696F" w:rsidRPr="00AB4B6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7696F" w:rsidRPr="00AB4B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рик, 2003. – 440 с.</w:t>
      </w:r>
    </w:p>
    <w:p w:rsidR="00AB4B61" w:rsidRDefault="00AB4B61" w:rsidP="00AB4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Рыбаков, А. В. Язычество Древней Руси / А. В. Рыбаков. – М.</w:t>
      </w:r>
      <w:proofErr w:type="gramStart"/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Наука, 1987. –783 с. – ISBN 5-2200-0452-2. </w:t>
      </w:r>
    </w:p>
    <w:p w:rsidR="0057696F" w:rsidRPr="00412D4F" w:rsidRDefault="00AB4B61" w:rsidP="00AB4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Рыбаков, А. В. Язычество древних славян / А. В. Рыбаков. – М.</w:t>
      </w:r>
      <w:proofErr w:type="gramStart"/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57696F" w:rsidRPr="00412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Наука, 1981. – 606 с. – ISBN 5-0200-9585-0. </w:t>
      </w:r>
    </w:p>
    <w:p w:rsidR="00BD26D4" w:rsidRPr="0066101B" w:rsidRDefault="00003640" w:rsidP="00BD26D4">
      <w:pPr>
        <w:tabs>
          <w:tab w:val="left" w:pos="99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610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А. О. Брежнев</w:t>
      </w:r>
    </w:p>
    <w:p w:rsidR="00BD26D4" w:rsidRPr="0066101B" w:rsidRDefault="00BD26D4" w:rsidP="00BD26D4">
      <w:pPr>
        <w:tabs>
          <w:tab w:val="left" w:pos="993"/>
        </w:tabs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0"/>
          <w:szCs w:val="28"/>
        </w:rPr>
      </w:pPr>
    </w:p>
    <w:p w:rsidR="0057696F" w:rsidRPr="0066101B" w:rsidRDefault="00003640" w:rsidP="0066101B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610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Медиаконцерны как особая форма организации</w:t>
      </w:r>
      <w:r w:rsidR="006610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6610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средств массовой информации</w:t>
      </w:r>
      <w:r w:rsidR="0057696F" w:rsidRPr="006610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6610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</w:t>
      </w:r>
      <w:r w:rsidR="0057696F" w:rsidRPr="006610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США </w:t>
      </w:r>
      <w:r w:rsidRPr="006610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начала</w:t>
      </w:r>
      <w:r w:rsidR="0057696F" w:rsidRPr="006610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57696F" w:rsidRPr="0066101B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XX</w:t>
      </w:r>
      <w:r w:rsidR="0057696F" w:rsidRPr="006610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6610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века</w:t>
      </w:r>
    </w:p>
    <w:p w:rsidR="0057696F" w:rsidRPr="0066101B" w:rsidRDefault="0057696F" w:rsidP="00BD26D4">
      <w:pPr>
        <w:tabs>
          <w:tab w:val="left" w:pos="993"/>
          <w:tab w:val="left" w:pos="5640"/>
        </w:tabs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7696F" w:rsidRPr="0066101B" w:rsidRDefault="0066101B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 определимся, что такое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96F" w:rsidRPr="006610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медиаконцерн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Однозначного опр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деления до сих пор не выработано, потому выделим основные его черты: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предприятий, объединенных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признаку принадлежности к собственности одного человека/одной группы людей;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группа предприятий, участвующих в одном общем производстве (информационных услуг);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группа 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предприятий, не обязательно каждое из которых имеет пр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 отношение к производству информационных услуг.</w:t>
      </w:r>
    </w:p>
    <w:p w:rsidR="0057696F" w:rsidRPr="0066101B" w:rsidRDefault="0057696F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это лидирующая форма организации </w:t>
      </w:r>
      <w:r w:rsid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массовой информации (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</w:t>
      </w:r>
      <w:r w:rsid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начало она берет в Англии и Америке начала </w:t>
      </w:r>
      <w:r w:rsidRPr="00661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ка. Подобное приятие инноваций англо</w:t>
      </w:r>
      <w:r w:rsidR="00FB6729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язычными странами связано с нескол</w:t>
      </w:r>
      <w:r w:rsidR="00FB6729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B6729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кими факторами: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ыстрая капитализация СМИ и предприятий, напрямую связанных с ними в технологическом процессе (например, редакция газеты связана в техн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логическом процесс</w:t>
      </w:r>
      <w:r w:rsid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е с типографией, в которой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газета печатается);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сокая степень урбанизации населения (более 75% жителей Соед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ненного Королевства к 1900</w:t>
      </w:r>
      <w:r w:rsid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проживали в городах);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окий и стабильный спрос на услуги СМИ на протяжении многих лет (в отличие от США, где падение спроса за 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составило более 20%, в С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единенном Королевств</w:t>
      </w:r>
      <w:r w:rsid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е эти цифры куда менее значимы – не более 7%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географическая близость производителей на каждом этапе производства информационных 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(в силу ограниченност</w:t>
      </w:r>
      <w:r w:rsid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территориального пространс</w:t>
      </w:r>
      <w:r w:rsid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7696F" w:rsidRPr="0066101B" w:rsidRDefault="0057696F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предприятий в медиаконцерн всегда и однозначно являлось волей владельца головного предприятия, будь то один или несколько человек. Причин на то могло быть несколько: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уменьшение затрат на управление и соответствующее увеличение пр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быльности предприятий, входящих в концерн;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установление единого курса развития всех предприятий, входящих в концерн;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дание единого информационного пространства в каком-либо гос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 (например, 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CNN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США)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конкуренции путем установления монополии на предоста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 информационных 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услуг.</w:t>
      </w:r>
    </w:p>
    <w:p w:rsidR="00644709" w:rsidRDefault="0057696F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что в США медиаконцерны преимущественно находятся в семейной собственности – фамильность бизнеса является одной из основных черт американских СМИ. Управление осуществляется группой людей, име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интерес в прибыли с предприятий и являющихся либо родственниками, либо близкими друзьями основного держателя акций. Основной держатель а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4470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правило, старший мужчина в семье, получивший высшее экономич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ское/юридическое образование, с соответствующими связями с местной и р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гиональной властью. Наследование чаще всего непрямое</w:t>
      </w:r>
      <w:r w:rsidR="00644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696F" w:rsidRPr="0066101B" w:rsidRDefault="0057696F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медиаконцернов с властью отличаются широтой и очень до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гой историей. С одной стороны, в США отсутствуют прямые способы упра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 СМИ со стороны власти и официально декларируется полная свобода сл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при отсу</w:t>
      </w:r>
      <w:r w:rsidR="0064470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 цензуры (цензура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периодически вводилась на годич</w:t>
      </w:r>
      <w:r w:rsidR="0064470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срок, однако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попытки ни разу успехом не заканчивались – американцы строго смот</w:t>
      </w:r>
      <w:r w:rsidR="00644709">
        <w:rPr>
          <w:rFonts w:ascii="Times New Roman" w:eastAsia="Times New Roman" w:hAnsi="Times New Roman" w:cs="Times New Roman"/>
          <w:sz w:val="28"/>
          <w:szCs w:val="28"/>
          <w:lang w:eastAsia="ru-RU"/>
        </w:rPr>
        <w:t>рят за соблюдением своих прав), а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другой – государство может множес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вом способов влиять на </w:t>
      </w:r>
      <w:r w:rsidR="0064470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владельцев медиаконцернов. Таким образом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своеобразный симбиоз власти и выгодной ей системы орагнизации СМИ.</w:t>
      </w:r>
    </w:p>
    <w:p w:rsidR="0057696F" w:rsidRPr="0066101B" w:rsidRDefault="0057696F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механизмы влияния властных структур в США на СМИ: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44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Законодательный – и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закона о повышении налогов на определе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вид деятельности (Денверский инцидент), о на</w:t>
      </w:r>
      <w:r w:rsidR="0064470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рушении СМИ законов США и соответствующее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расформировывание неугодных предприятий СМИ (теоретиче</w:t>
      </w:r>
      <w:r w:rsidR="006447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 возможно, н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практике не использовалось) и т.</w:t>
      </w:r>
      <w:r w:rsidR="001D46A7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п.;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Экономический</w:t>
      </w:r>
      <w:r w:rsidR="00644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естная власть является конечной инстанцией по в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просам, связанным с п</w:t>
      </w:r>
      <w:r w:rsidR="001D46A7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родажей и арендой площадей, в том числе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рекламы, производства, вспомогательной деятельности;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6447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– м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естная власть исторически была вынуждена нах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диться в тесном контакте с профсоюзами лидирующих профессий в предста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ляемых ими городах. На протяжении 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у них сформировались некоторые общие интересы, например регулируемый рынок труда и допустимый уровень безработицы в отрасли – и на основе этих интересов местная власть может з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увольнения неуг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одных сотрудников неугодных СМИ;</w:t>
      </w:r>
    </w:p>
    <w:p w:rsidR="0057696F" w:rsidRPr="0066101B" w:rsidRDefault="00FB672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Засекречивание информации, нежелательной к распространению (мн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гочисленные политические материалы)</w:t>
      </w:r>
      <w:r w:rsidR="001D46A7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96F" w:rsidRPr="0066101B" w:rsidRDefault="00644709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медиаконцерны – функциональная, эффективная и гибкая в управлении структура средств массовой информации, выгодная как вла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владельцам самого концерна. Это инструмент, в известной степени обе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печивавший внутриполитическую стабильность государства даже в самые трудные времена.</w:t>
      </w:r>
    </w:p>
    <w:p w:rsidR="0057696F" w:rsidRPr="0066101B" w:rsidRDefault="0057696F" w:rsidP="00BD26D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6"/>
          <w:szCs w:val="28"/>
          <w:lang w:eastAsia="ru-RU"/>
        </w:rPr>
      </w:pPr>
    </w:p>
    <w:p w:rsidR="00846961" w:rsidRPr="00846961" w:rsidRDefault="00846961" w:rsidP="00BD26D4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4"/>
          <w:szCs w:val="28"/>
        </w:rPr>
      </w:pPr>
    </w:p>
    <w:p w:rsidR="0057696F" w:rsidRDefault="00644709" w:rsidP="00BD26D4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Библиографический список</w:t>
      </w:r>
    </w:p>
    <w:p w:rsidR="00644709" w:rsidRPr="00644709" w:rsidRDefault="00644709" w:rsidP="00BD26D4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57696F" w:rsidRPr="0066101B" w:rsidRDefault="0057696F" w:rsidP="001D46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6101B">
        <w:rPr>
          <w:rFonts w:ascii="Times New Roman" w:eastAsia="Calibri" w:hAnsi="Times New Roman" w:cs="Times New Roman"/>
          <w:sz w:val="28"/>
          <w:szCs w:val="28"/>
        </w:rPr>
        <w:t>1.</w:t>
      </w:r>
      <w:r w:rsidRPr="0066101B">
        <w:rPr>
          <w:rFonts w:ascii="Times New Roman" w:eastAsia="Calibri" w:hAnsi="Times New Roman" w:cs="Times New Roman"/>
          <w:sz w:val="28"/>
          <w:szCs w:val="28"/>
        </w:rPr>
        <w:tab/>
        <w:t>Белогуров, С.</w:t>
      </w:r>
      <w:r w:rsidR="001D46A7" w:rsidRPr="006610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101B">
        <w:rPr>
          <w:rFonts w:ascii="Times New Roman" w:eastAsia="Calibri" w:hAnsi="Times New Roman" w:cs="Times New Roman"/>
          <w:sz w:val="28"/>
          <w:szCs w:val="28"/>
        </w:rPr>
        <w:t>Б. Учебное пособие по журналистике</w:t>
      </w:r>
      <w:r w:rsidR="001D46A7" w:rsidRPr="006610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101B">
        <w:rPr>
          <w:rFonts w:ascii="Times New Roman" w:eastAsia="Calibri" w:hAnsi="Times New Roman" w:cs="Times New Roman"/>
          <w:sz w:val="28"/>
          <w:szCs w:val="28"/>
        </w:rPr>
        <w:t xml:space="preserve">/ </w:t>
      </w:r>
      <w:r w:rsidR="001D46A7" w:rsidRPr="0066101B">
        <w:rPr>
          <w:rFonts w:ascii="Times New Roman" w:eastAsia="Calibri" w:hAnsi="Times New Roman" w:cs="Times New Roman"/>
          <w:sz w:val="28"/>
          <w:szCs w:val="28"/>
        </w:rPr>
        <w:t xml:space="preserve">С. Б. Белогуров. – </w:t>
      </w:r>
      <w:r w:rsidRPr="0066101B">
        <w:rPr>
          <w:rFonts w:ascii="Times New Roman" w:eastAsia="Calibri" w:hAnsi="Times New Roman" w:cs="Times New Roman"/>
          <w:sz w:val="28"/>
          <w:szCs w:val="28"/>
        </w:rPr>
        <w:t>М.</w:t>
      </w:r>
      <w:r w:rsidR="001D46A7" w:rsidRPr="006610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101B">
        <w:rPr>
          <w:rFonts w:ascii="Times New Roman" w:eastAsia="Calibri" w:hAnsi="Times New Roman" w:cs="Times New Roman"/>
          <w:sz w:val="28"/>
          <w:szCs w:val="28"/>
        </w:rPr>
        <w:t xml:space="preserve">: Наука РАН, 2007. </w:t>
      </w:r>
    </w:p>
    <w:p w:rsidR="0057696F" w:rsidRPr="0066101B" w:rsidRDefault="0057696F" w:rsidP="001D46A7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Тертычный, А.</w:t>
      </w:r>
      <w:r w:rsidR="001D46A7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Жанры аналитической журналистики</w:t>
      </w:r>
      <w:r w:rsidR="001D46A7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="001D46A7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А. Терты</w:t>
      </w:r>
      <w:r w:rsidR="001D46A7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1D46A7"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ный. –</w:t>
      </w:r>
      <w:r w:rsidRPr="006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: Наука РАН, 2011.</w:t>
      </w:r>
    </w:p>
    <w:p w:rsidR="0057696F" w:rsidRPr="0066101B" w:rsidRDefault="00644709" w:rsidP="001D46A7">
      <w:pPr>
        <w:numPr>
          <w:ilvl w:val="0"/>
          <w:numId w:val="11"/>
        </w:numPr>
        <w:tabs>
          <w:tab w:val="num" w:pos="-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Barringer, F. </w:t>
      </w:r>
      <w:r w:rsidR="0057696F" w:rsidRPr="0066101B">
        <w:rPr>
          <w:rFonts w:ascii="Times New Roman" w:eastAsia="Calibri" w:hAnsi="Times New Roman" w:cs="Times New Roman"/>
          <w:sz w:val="28"/>
          <w:szCs w:val="28"/>
          <w:lang w:val="en-US"/>
        </w:rPr>
        <w:t>Gannett Withdraws Ads From Journalism Review</w:t>
      </w:r>
      <w:r w:rsidR="001D46A7" w:rsidRPr="0066101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44709">
        <w:rPr>
          <w:rFonts w:ascii="Times New Roman" w:eastAsia="Calibri" w:hAnsi="Times New Roman" w:cs="Times New Roman"/>
          <w:sz w:val="28"/>
          <w:szCs w:val="28"/>
          <w:lang w:val="en-US"/>
        </w:rPr>
        <w:br/>
      </w:r>
      <w:r w:rsidR="001D46A7" w:rsidRPr="0066101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 F. Barringer // </w:t>
      </w:r>
      <w:r w:rsidR="0057696F" w:rsidRPr="0066101B">
        <w:rPr>
          <w:rFonts w:ascii="Times New Roman" w:eastAsia="Calibri" w:hAnsi="Times New Roman" w:cs="Times New Roman"/>
          <w:sz w:val="28"/>
          <w:szCs w:val="28"/>
          <w:lang w:val="en-US"/>
        </w:rPr>
        <w:t>New York Times</w:t>
      </w:r>
      <w:r w:rsidR="001D46A7" w:rsidRPr="0066101B">
        <w:rPr>
          <w:rFonts w:ascii="Times New Roman" w:eastAsia="Calibri" w:hAnsi="Times New Roman" w:cs="Times New Roman"/>
          <w:sz w:val="28"/>
          <w:szCs w:val="28"/>
          <w:lang w:val="en-US"/>
        </w:rPr>
        <w:t>. – 1999. –</w:t>
      </w:r>
      <w:r w:rsidR="0057696F" w:rsidRPr="0066101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March</w:t>
      </w:r>
      <w:r w:rsidR="001D46A7" w:rsidRPr="0066101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8.</w:t>
      </w:r>
    </w:p>
    <w:p w:rsidR="0057696F" w:rsidRPr="0066101B" w:rsidRDefault="00644709" w:rsidP="001D46A7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Kurtz, H. 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Journal's Pains Reflect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Media's Malaise</w:t>
      </w:r>
      <w:r w:rsidR="001D46A7" w:rsidRPr="00661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 H. Kurtz // Washington Post. – 2007. – </w:t>
      </w:r>
      <w:r w:rsidR="0057696F" w:rsidRPr="00661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</w:t>
      </w:r>
      <w:r w:rsidR="001D46A7" w:rsidRPr="006610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gust 22.</w:t>
      </w:r>
    </w:p>
    <w:p w:rsidR="0057696F" w:rsidRPr="0066101B" w:rsidRDefault="0057696F" w:rsidP="0057696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  <w:lang w:val="en-US"/>
        </w:rPr>
      </w:pPr>
    </w:p>
    <w:p w:rsidR="00846961" w:rsidRPr="00320859" w:rsidRDefault="00846961" w:rsidP="00BD26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</w:p>
    <w:p w:rsidR="00BD26D4" w:rsidRDefault="00BD26D4" w:rsidP="00BD26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6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В. В. Дубов</w:t>
      </w:r>
    </w:p>
    <w:p w:rsidR="00BD26D4" w:rsidRPr="00AB7B84" w:rsidRDefault="00BD26D4" w:rsidP="00BD26D4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</w:p>
    <w:p w:rsidR="00BD26D4" w:rsidRDefault="00003640" w:rsidP="00BD2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</w:t>
      </w:r>
      <w:r w:rsidRP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роисхождение защитного доспеха у кочевников</w:t>
      </w:r>
      <w:r w:rsidR="0057696F" w:rsidRP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</w:p>
    <w:p w:rsidR="0057696F" w:rsidRPr="00BD26D4" w:rsidRDefault="0057696F" w:rsidP="00BD2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Ю</w:t>
      </w:r>
      <w:r w:rsidR="00003640" w:rsidRP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ж</w:t>
      </w:r>
      <w:r w:rsidR="0000364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ного</w:t>
      </w:r>
      <w:r w:rsid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У</w:t>
      </w:r>
      <w:r w:rsidR="0000364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рала</w:t>
      </w:r>
      <w:r w:rsid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r w:rsidR="0000364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в конце </w:t>
      </w:r>
      <w:r w:rsid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V –</w:t>
      </w:r>
      <w:r w:rsidRP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r w:rsid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начале </w:t>
      </w:r>
      <w:r w:rsidRP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IV </w:t>
      </w:r>
      <w:r w:rsidR="00003640" w:rsidRP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</w:t>
      </w:r>
      <w:r w:rsidR="0000364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</w:t>
      </w:r>
      <w:r w:rsidR="00003640" w:rsidRPr="00BD26D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. до н. э.</w:t>
      </w:r>
    </w:p>
    <w:p w:rsidR="0057696F" w:rsidRPr="00AB7B84" w:rsidRDefault="0057696F" w:rsidP="00BD2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7696F" w:rsidRPr="0057696F" w:rsidRDefault="0057696F" w:rsidP="005769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работе мы обратимся к происхождению защитного доспеха 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</w:t>
      </w:r>
      <w:r w:rsidR="00BD2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 Южного Урала в конце V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начале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IV </w:t>
      </w:r>
      <w:r w:rsidR="00BD26D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до н. э. Тема в той или иной мере рассматривалась в работах Е. В Черненко, А. М. Хазанова, 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D2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Смирнова, В. Н. Васильева, А. А. Рукавишниковой. Однако новый мат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 позволяет вернуться к ее рассмотрению.</w:t>
      </w:r>
    </w:p>
    <w:p w:rsidR="0057696F" w:rsidRPr="005F5415" w:rsidRDefault="0057696F" w:rsidP="005769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Обращаясь к характеристике вещей, надо отметить, что находки поножей здесь пока не известны. Ед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инственная опубликованная наход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 остатков желе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ного шлема известна в кургане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11 могильника Филип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повка. Из центрального п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гребения кургана 10 могильника Переволочан происходит единственная находка щита, представленная несколькими обломками. К сожалению, степень раз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руш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 могилы и коррозия метал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ла были настолько велики, что не удалось зафикс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ровать длину полос, ширина же последних составила </w:t>
      </w:r>
      <w:smartTag w:uri="urn:schemas-microsoft-com:office:smarttags" w:element="metricconverter">
        <w:smartTagPr>
          <w:attr w:name="ProductID" w:val="2,5 см"/>
        </w:smartTagPr>
        <w:r w:rsidRPr="005F5415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2,5 см</w:t>
        </w:r>
      </w:smartTag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[1]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К настоящему времени опубли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ковано одиннадцать находок остатков доспехов (Филипповка 3/1, Филипповка 4/2, Филипповка 7, Филиппов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 9, Филипповка 10/1, Фили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пов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 28, Филипповка 29/2, Покровка II 2/1, Переволочан 10/1, Пер</w:t>
      </w:r>
      <w:r w:rsidR="00D142C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еволочан 10/3) [2], [3], [4], [5], [6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]. Чешуйки и пластины данных до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спехов можно разделить на метал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лические (семь), костяные (три), комбинированные (один).</w:t>
      </w:r>
    </w:p>
    <w:p w:rsidR="0057696F" w:rsidRPr="005F5415" w:rsidRDefault="0057696F" w:rsidP="005769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Реконструкции оборонительн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ых уборов ранних кочевников Вос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точной Е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ропы имеются. Основными критериями доспехов, по которым можно найти ан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логи на других территориях, служат размер чешуек и пластин, расположение на них отверстий для крепления к тканевой или войлочной основе. В результате, следует отметить, что бол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ьшое количе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ство аналогий приуральским находкам</w:t>
      </w:r>
      <w:r w:rsidR="001D46A7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встречено в Посулье, в лесостеп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ной зоне Днепра (курганы у с. Борзна, у с. Пл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винищи и др.), а также в степном Причерноморье (Старшая Могила и другие п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мятники Никопольщины, Солоха, Ковыловка), в курганах Шмаковского могил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ника. Находки остатков металлического до</w:t>
      </w:r>
      <w:r w:rsidR="005F5415"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спеха известны на Среднем и Ниж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нем Дону, например, в Шолоховском кургане. Показательно, что остатки доспеха, состоящего из костяных пластин, были найдены в Шмаковских курганах в з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уральской лесостепи и среди памятников 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C</w:t>
      </w:r>
      <w:r w:rsidRPr="005F541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аргатской туры.</w:t>
      </w:r>
    </w:p>
    <w:p w:rsidR="0057696F" w:rsidRPr="0057696F" w:rsidRDefault="0057696F" w:rsidP="005769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Вышеприведенные аналоги говорят, с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корее всего, о том, что в </w:t>
      </w:r>
      <w:r w:rsidR="00FB6729">
        <w:rPr>
          <w:rFonts w:ascii="Times New Roman" w:eastAsia="Times New Roman" w:hAnsi="Times New Roman" w:cs="Times New Roman"/>
          <w:sz w:val="28"/>
          <w:szCs w:val="28"/>
          <w:lang w:eastAsia="ru-RU"/>
        </w:rPr>
        <w:t>V-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IV в. до н. э. Скифия, лесостепное и степное Подонье стали зоной, 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которой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и синхронно распространяется воинский доспех. О происхождении его говорить сложно. Но следует учитывать следующее:</w:t>
      </w:r>
    </w:p>
    <w:p w:rsidR="0057696F" w:rsidRPr="0057696F" w:rsidRDefault="0057696F" w:rsidP="001D4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Северном Причерноморье и на Северном Кавказе металлический 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 доспех был широко известен в военном деле еще на предшествующем этапе;</w:t>
      </w:r>
    </w:p>
    <w:p w:rsidR="0057696F" w:rsidRPr="0057696F" w:rsidRDefault="0057696F" w:rsidP="001D4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параллели с находками из курганов Саргатской культуры позволяют говорить о влиянии лесостепных скотоводов Зауралья и Западной Сибири на развитие военного дела у кочевников Южного Урала;</w:t>
      </w:r>
    </w:p>
    <w:p w:rsidR="0057696F" w:rsidRPr="0057696F" w:rsidRDefault="0057696F" w:rsidP="001D4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существует мнение А. А. Рукавишниковой о том, что доспех из Ф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липповки 4/4 имеет восточное (китайское) происхождение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2C8">
        <w:rPr>
          <w:rFonts w:ascii="Times New Roman" w:eastAsia="Times New Roman" w:hAnsi="Times New Roman" w:cs="Times New Roman"/>
          <w:sz w:val="28"/>
          <w:szCs w:val="28"/>
          <w:lang w:eastAsia="ru-RU"/>
        </w:rPr>
        <w:t>[7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 Насколько сил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данный доспех отличается от остальных, говорить пока сложно.</w:t>
      </w:r>
    </w:p>
    <w:p w:rsidR="0057696F" w:rsidRPr="00003640" w:rsidRDefault="0057696F" w:rsidP="0057696F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7696F" w:rsidRDefault="00644709" w:rsidP="00576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Библиографический список</w:t>
      </w:r>
    </w:p>
    <w:p w:rsidR="00644709" w:rsidRPr="00644709" w:rsidRDefault="00644709" w:rsidP="00576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57696F" w:rsidRPr="0057696F" w:rsidRDefault="0057696F" w:rsidP="005769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Васильев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Вооружение и военное дело кочевников Южного Урала в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до н. э. / В. Н. Васильев. – Уфа, </w:t>
      </w:r>
      <w:r w:rsidR="001D46A7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2001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96F" w:rsidRPr="0057696F" w:rsidRDefault="0057696F" w:rsidP="005769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Горелик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Защитное вооружение персов и мидян ахеменидского времени 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М. В. Горелик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ВДИ. 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D46A7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1982.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96F" w:rsidRPr="0057696F" w:rsidRDefault="0057696F" w:rsidP="005769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Моргунова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Раскопки кургана 2 могильника Пок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ровка 2 в 1991 году / Н. Л. Моргунова, Т. Н. Трунаева // Курганы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Левобережного Иле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ка. – М., </w:t>
      </w:r>
      <w:r w:rsidR="001D46A7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1993.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Вып. 1.</w:t>
      </w:r>
    </w:p>
    <w:p w:rsidR="0057696F" w:rsidRPr="0057696F" w:rsidRDefault="0057696F" w:rsidP="005769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Пшеничнюк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 Переволочанский могильник 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А. Х. Пшеничнюк 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// Курганы кочевников Южн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Урала. – Уфа, </w:t>
      </w:r>
      <w:r w:rsidR="001D46A7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1995</w:t>
      </w:r>
      <w:r w:rsidR="001D46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96F" w:rsidRPr="0057696F" w:rsidRDefault="0057696F" w:rsidP="005769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</w:t>
      </w:r>
      <w:r w:rsid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Ф. </w:t>
      </w:r>
      <w:r w:rsidR="005F5415" w:rsidRPr="0057696F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Савроматы. Ранн</w:t>
      </w:r>
      <w:r w:rsidR="005F54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яя история и культура сарматов</w:t>
      </w:r>
      <w:r w:rsidR="005F54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br/>
        <w:t xml:space="preserve"> / К. Ф. Смирнов. – </w:t>
      </w:r>
      <w:r w:rsidR="005F5415" w:rsidRPr="0057696F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М</w:t>
      </w:r>
      <w:r w:rsidR="005F54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., 1964.</w:t>
      </w:r>
    </w:p>
    <w:p w:rsidR="0057696F" w:rsidRPr="0057696F" w:rsidRDefault="0057696F" w:rsidP="005769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F5415" w:rsidRPr="005F541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5F5415" w:rsidRPr="005769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Хазанов</w:t>
      </w:r>
      <w:r w:rsidR="005F541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="005F5415" w:rsidRPr="005769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А. М</w:t>
      </w:r>
      <w:r w:rsidR="0084696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="005F5415" w:rsidRPr="005769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Очерки военного дела сарматов</w:t>
      </w:r>
      <w:r w:rsidR="005F541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/ А. М. Хазанов</w:t>
      </w:r>
      <w:r w:rsidR="005F5415" w:rsidRPr="005769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5F541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– </w:t>
      </w:r>
      <w:r w:rsidR="005F541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="005F5415" w:rsidRPr="005769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М.</w:t>
      </w:r>
      <w:r w:rsidR="005F541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1971. – 172 с.</w:t>
      </w:r>
    </w:p>
    <w:p w:rsidR="0057696F" w:rsidRDefault="0057696F" w:rsidP="005769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7.</w:t>
      </w:r>
      <w:r w:rsidR="005F5415" w:rsidRP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Яблонский, Л. Т. 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Вооружение раннесарматского воина (по материалам Филипповского-1 мо</w:t>
      </w:r>
      <w:r w:rsid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гильника)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Яблонский, И.</w:t>
      </w:r>
      <w:r w:rsid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В. Рукавишникова // Во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ружение сарматов</w:t>
      </w:r>
      <w:proofErr w:type="gramStart"/>
      <w:r w:rsid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</w:t>
      </w:r>
      <w:r w:rsidR="0084696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альная типология и хронология : д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оклады к 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дународной конференции «Проблемы сарматской ар</w:t>
      </w:r>
      <w:r w:rsid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>хеологии и истории». – Ч</w:t>
      </w:r>
      <w:r w:rsid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F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лябинск, </w:t>
      </w:r>
      <w:r w:rsidR="005F5415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2007.</w:t>
      </w:r>
    </w:p>
    <w:p w:rsidR="00E84299" w:rsidRPr="00846961" w:rsidRDefault="00E84299" w:rsidP="00003640">
      <w:pPr>
        <w:spacing w:after="0" w:line="240" w:lineRule="auto"/>
        <w:rPr>
          <w:rFonts w:ascii="Times New Roman" w:eastAsia="SimSun" w:hAnsi="Times New Roman" w:cs="Times New Roman"/>
          <w:color w:val="FF0000"/>
          <w:sz w:val="18"/>
          <w:szCs w:val="28"/>
          <w:lang w:eastAsia="zh-CN"/>
        </w:rPr>
      </w:pPr>
    </w:p>
    <w:p w:rsidR="005F5415" w:rsidRPr="00644709" w:rsidRDefault="005F5415" w:rsidP="00003640">
      <w:pPr>
        <w:spacing w:after="0" w:line="240" w:lineRule="auto"/>
        <w:jc w:val="right"/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>Т. В. Жукова</w:t>
      </w:r>
    </w:p>
    <w:p w:rsidR="0057696F" w:rsidRPr="00644709" w:rsidRDefault="0057696F" w:rsidP="00003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96F" w:rsidRPr="00644709" w:rsidRDefault="00003640" w:rsidP="00003640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История становления гербов</w:t>
      </w:r>
    </w:p>
    <w:p w:rsidR="0057696F" w:rsidRPr="00644709" w:rsidRDefault="0057696F" w:rsidP="005F541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57696F" w:rsidRPr="00644709" w:rsidRDefault="0057696F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Гербом называется наследственно передаваемое символическое изобр</w:t>
      </w:r>
      <w:r w:rsidRPr="00644709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а</w:t>
      </w:r>
      <w:r w:rsidRPr="00644709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жение, составленное на основании определённых правил.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Специфика герба з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ключается в том, что он паспортизует </w:t>
      </w:r>
      <w:r w:rsidR="00644709">
        <w:rPr>
          <w:rFonts w:ascii="Times New Roman" w:eastAsia="SimSun" w:hAnsi="Times New Roman" w:cs="Times New Roman"/>
          <w:sz w:val="28"/>
          <w:szCs w:val="28"/>
          <w:lang w:eastAsia="zh-CN"/>
        </w:rPr>
        <w:t>и датирует определенный предмет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пр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е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вращает «немой» материальный памятник прошлого в «говорящий» историч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е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ский источник.</w:t>
      </w:r>
    </w:p>
    <w:p w:rsidR="0057696F" w:rsidRPr="00644709" w:rsidRDefault="0057696F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Предпосылки развития геральдики в Р</w:t>
      </w:r>
      <w:r w:rsidR="00644709">
        <w:rPr>
          <w:rFonts w:ascii="Times New Roman" w:eastAsia="SimSun" w:hAnsi="Times New Roman" w:cs="Times New Roman"/>
          <w:sz w:val="28"/>
          <w:szCs w:val="28"/>
          <w:lang w:eastAsia="zh-CN"/>
        </w:rPr>
        <w:t>оссии зародились в XVII-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XIX</w:t>
      </w:r>
      <w:r w:rsidR="005F5415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</w:t>
      </w:r>
      <w:r w:rsidR="005F5415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Она была заимствована с Запада и сразу приобрела официальное, государс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т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венное значение. Под гербом, в более широком толковании этого слова, подр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зумевают всякое графическое изображение, символизирующее собою отдел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ь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ную территорию. Являясь особым видом исторического источника, герб путем определения его вскрывает новые ценные данные,</w:t>
      </w:r>
      <w:r w:rsidR="001F2B2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 гербовая экспертиза –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о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вые решения проблем социально-экономической истории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E84299"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[4,</w:t>
      </w:r>
      <w:r w:rsidR="008B20F3"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3]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. Первые соч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и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нения носили характер гербовников и имели своей целью обосновать высокое положение русского царя среди европейских монархов: «Титулярник» (1672), сочинение Л. Курелича о родстве русского монарха с европейскими (1673), «Книга в десть о родословии и гербах Российских разных знатных шляхецких фамилий» (1686-1</w:t>
      </w:r>
      <w:r w:rsidR="001F2B2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687, рукопись не сохранилась). 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По указу Петра I в 1722 была создана герольд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мейстерская контора при Сенате –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Герольдия, в 1726 при П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е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тербургской АН учреждена кафедра геральдики. Граф Франциск Санти стоял у истоков российской геральдики. Он упорядочил государственную символику, описав согласно геральдическим канонам российский государственный герб. Сохранилась ар</w:t>
      </w:r>
      <w:r w:rsidR="001F2B25">
        <w:rPr>
          <w:rFonts w:ascii="Times New Roman" w:eastAsia="SimSun" w:hAnsi="Times New Roman" w:cs="Times New Roman"/>
          <w:sz w:val="28"/>
          <w:szCs w:val="28"/>
          <w:lang w:eastAsia="zh-CN"/>
        </w:rPr>
        <w:t>хивная копия этого описания: «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Герб его императорского вел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и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чества с кодерами и</w:t>
      </w:r>
      <w:r w:rsidR="001F2B25">
        <w:rPr>
          <w:rFonts w:ascii="Times New Roman" w:eastAsia="SimSun" w:hAnsi="Times New Roman" w:cs="Times New Roman"/>
          <w:sz w:val="28"/>
          <w:szCs w:val="28"/>
          <w:lang w:eastAsia="zh-CN"/>
        </w:rPr>
        <w:t>ли цветами своими». «Колоры»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, то есть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финифти, отныне становятся обязательными при изображении в цвете государственного герба и гербов княжеств и царств, входящих в царский титул. За основу Санти взял р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и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сунки Титулярника </w:t>
      </w:r>
      <w:smartTag w:uri="urn:schemas-microsoft-com:office:smarttags" w:element="metricconverter">
        <w:smartTagPr>
          <w:attr w:name="ProductID" w:val="1672 г"/>
        </w:smartTagPr>
        <w:r w:rsidRPr="00644709">
          <w:rPr>
            <w:rFonts w:ascii="Times New Roman" w:eastAsia="SimSun" w:hAnsi="Times New Roman" w:cs="Times New Roman"/>
            <w:sz w:val="28"/>
            <w:szCs w:val="28"/>
            <w:lang w:eastAsia="zh-CN"/>
          </w:rPr>
          <w:t>1672 г</w:t>
        </w:r>
      </w:smartTag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. Новые гербы, которые он создавал в соответствии с геральдическими прави</w:t>
      </w:r>
      <w:r w:rsidR="001F2B25">
        <w:rPr>
          <w:rFonts w:ascii="Times New Roman" w:eastAsia="SimSun" w:hAnsi="Times New Roman" w:cs="Times New Roman"/>
          <w:sz w:val="28"/>
          <w:szCs w:val="28"/>
          <w:lang w:eastAsia="zh-CN"/>
        </w:rPr>
        <w:t>лами при помощи рисовальщиков,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имели ре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альную о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с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нову –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описание города, его достопримечательностей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[5, 161-162]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После того как в </w:t>
      </w:r>
      <w:smartTag w:uri="urn:schemas-microsoft-com:office:smarttags" w:element="metricconverter">
        <w:smartTagPr>
          <w:attr w:name="ProductID" w:val="1725 г"/>
        </w:smartTagPr>
        <w:r w:rsidRPr="00644709">
          <w:rPr>
            <w:rFonts w:ascii="Times New Roman" w:eastAsia="SimSun" w:hAnsi="Times New Roman" w:cs="Times New Roman"/>
            <w:sz w:val="28"/>
            <w:szCs w:val="28"/>
            <w:lang w:eastAsia="zh-CN"/>
          </w:rPr>
          <w:t>1725 г</w:t>
        </w:r>
      </w:smartTag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скончался император Петр I, Екатерина Алексеевна пожаловала Франциску Санти звание обер-церемониймейстера. 27 мая </w:t>
      </w:r>
      <w:smartTag w:uri="urn:schemas-microsoft-com:office:smarttags" w:element="metricconverter">
        <w:smartTagPr>
          <w:attr w:name="ProductID" w:val="1727 г"/>
        </w:smartTagPr>
        <w:r w:rsidRPr="00644709">
          <w:rPr>
            <w:rFonts w:ascii="Times New Roman" w:eastAsia="SimSun" w:hAnsi="Times New Roman" w:cs="Times New Roman"/>
            <w:sz w:val="28"/>
            <w:szCs w:val="28"/>
            <w:lang w:eastAsia="zh-CN"/>
          </w:rPr>
          <w:t>1727 г</w:t>
        </w:r>
      </w:smartTag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. появился «манифест о винах Антона Девиера с товарищами»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D142C8"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[3</w:t>
      </w:r>
      <w:r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]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. Санти обвинили в ант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и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прави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тельственном заговоре и 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отправили в ссылку. Указом от 28 августа </w:t>
      </w:r>
      <w:smartTag w:uri="urn:schemas-microsoft-com:office:smarttags" w:element="metricconverter">
        <w:smartTagPr>
          <w:attr w:name="ProductID" w:val="1742 г"/>
        </w:smartTagPr>
        <w:r w:rsidRPr="00644709">
          <w:rPr>
            <w:rFonts w:ascii="Times New Roman" w:eastAsia="SimSun" w:hAnsi="Times New Roman" w:cs="Times New Roman"/>
            <w:sz w:val="28"/>
            <w:szCs w:val="28"/>
            <w:lang w:eastAsia="zh-CN"/>
          </w:rPr>
          <w:t>1742 г</w:t>
        </w:r>
      </w:smartTag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. ему был возвращен прежний придворный чин обер-церемониймейстера, но к герботворчеству он, однако, не вернулся.</w:t>
      </w:r>
    </w:p>
    <w:p w:rsidR="0057696F" w:rsidRPr="00644709" w:rsidRDefault="0057696F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Все губернии, области и города Российской империи имели свои гербы. Их официальное описание помещалось в Полном собр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ании законов Российской империи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D142C8"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[1</w:t>
      </w:r>
      <w:r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]</w:t>
      </w:r>
      <w:r w:rsidR="008B20F3"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.</w:t>
      </w:r>
    </w:p>
    <w:p w:rsidR="0057696F" w:rsidRPr="00644709" w:rsidRDefault="0057696F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Как известно, исторические гербы Оренбурга (1782 г.) и Оренбургской губернии представляют собой редкий для российской геральдики случай по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л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ного различия их гербовых щитов. Активное участие в разработке символики этой принял И. К. Кирилов, руководивший Оренбургской экспедицией. Беке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н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штейн по заказу Кирилова составил «Проект герба для нового города». Это б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ы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ло изображение орла, сидящего на вершине горы. Правда, орлу были приданы геральдические аксессуары – корона над головой, по сторонам гербового щита 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– знамена и предметы вооружения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D142C8"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[2</w:t>
      </w:r>
      <w:r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]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. Однако при Кирилове утверждения ге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р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ба Оренбурга не произошло. В 1782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г. городу в качестве герба дана была совсем другая эмблема: «Златое поле, разрезанное наполы голубою полосою, в верхней части – выходящий двуглавый орел, в нижней части – голубой Андреевский крест…». Сочинена эмблема князем М.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М. Щербатовым. </w:t>
      </w:r>
    </w:p>
    <w:p w:rsidR="0057696F" w:rsidRPr="00644709" w:rsidRDefault="0057696F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Дарование гербов было одной из реформ местного самоуправления, что становится массовым явлением. 21 апреля 1785 года была опубликована «Ж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лованная грамота городам». К этому времени были утверждены гербы городов большинства н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аместничеств Российской империи </w:t>
      </w:r>
      <w:r w:rsidR="00E84299"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[6, </w:t>
      </w:r>
      <w:r w:rsidRPr="0064470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74]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57696F" w:rsidRPr="00644709" w:rsidRDefault="0057696F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 Знаменном гербовнике, составленным М. М. Щербатовым в 1775 году по заказу Военной коллегии, большинство гербов в качестве составной части содержат изображе</w:t>
      </w:r>
      <w:r w:rsidR="001F2B25">
        <w:rPr>
          <w:rFonts w:ascii="Times New Roman" w:eastAsia="SimSun" w:hAnsi="Times New Roman" w:cs="Times New Roman"/>
          <w:sz w:val="28"/>
          <w:szCs w:val="28"/>
          <w:lang w:eastAsia="zh-CN"/>
        </w:rPr>
        <w:t>ние двуглавого орла российского, который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символизировал включение областей или народов под власть российского правительства. Пр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е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емники М. М. Щербатова продолжили его «историческую» традицию в соста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лении городских гербов, тщательно собирая все изображения городских эм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б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лем. Так, около некоторых рисунков российских городских гербов появилась надпись «старый герб». «Старых» гербов, выделенных Герольдмейстерской конторой в период массового герботворчества, примерно сто. Наиболее стар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ы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ми можно назвать городские эмблемы, возникшие до </w:t>
      </w:r>
      <w:r w:rsidRPr="0064470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XVIII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века, то есть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до со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з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дания символики петровского времени, причем городскими их можно назвать только условно. Эти эмблемы ассоциировались в </w:t>
      </w:r>
      <w:r w:rsidRPr="0064470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XVI</w:t>
      </w:r>
      <w:r w:rsidR="001F2B25">
        <w:rPr>
          <w:rFonts w:ascii="Times New Roman" w:eastAsia="SimSun" w:hAnsi="Times New Roman" w:cs="Times New Roman"/>
          <w:sz w:val="28"/>
          <w:szCs w:val="28"/>
          <w:lang w:eastAsia="zh-CN"/>
        </w:rPr>
        <w:t>-</w:t>
      </w:r>
      <w:r w:rsidRPr="0064470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XVII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веках не с город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ми, а с землями и областями, составлявшими царский титул. Так, уже в январе 1786 года в «Генеральной записки о исполнении Городового положения», пис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лось «Гербы во всех городах губернии утверждены… печать градского общес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т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ва изготовлена». В это же время Городовое положение вошло в силу и в Мос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к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ве, а через год – в большинстве других губерний.</w:t>
      </w:r>
    </w:p>
    <w:p w:rsidR="0057696F" w:rsidRPr="00644709" w:rsidRDefault="0057696F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середине </w:t>
      </w:r>
      <w:r w:rsidRPr="0064470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XIX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века форму герба «усовершенствовали». Автором «ус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о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вершенствования» стал барон Б. Кене. В 1857 году были утверждены и опубл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и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кованы «Описания украшений гербов губерний, областей, градоначальств, г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о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родов и посадов». Основное внимание Б. Кене уделял специфическим украш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е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ниям городского герба. Б. Кене изменил и структуру городского герба. </w:t>
      </w:r>
    </w:p>
    <w:p w:rsidR="008B20F3" w:rsidRPr="001F2B25" w:rsidRDefault="008B20F3" w:rsidP="008B20F3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sz w:val="20"/>
          <w:szCs w:val="28"/>
          <w:lang w:eastAsia="zh-CN"/>
        </w:rPr>
      </w:pPr>
    </w:p>
    <w:p w:rsidR="0057696F" w:rsidRDefault="001F2B25" w:rsidP="008B20F3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Библиографический список</w:t>
      </w:r>
    </w:p>
    <w:p w:rsidR="001F2B25" w:rsidRPr="001F2B25" w:rsidRDefault="001F2B25" w:rsidP="008B20F3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sz w:val="20"/>
          <w:szCs w:val="28"/>
          <w:lang w:eastAsia="zh-CN"/>
        </w:rPr>
      </w:pPr>
    </w:p>
    <w:p w:rsidR="0057696F" w:rsidRPr="00644709" w:rsidRDefault="0057696F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 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Винклер, П. П. / Гербы городов, губерний, областей и посадов Росси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й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ской Империи / П. П. Винклер. – М. : Планета, 1991. – 175 с. – ISBN 5-8525-0429-7.</w:t>
      </w:r>
    </w:p>
    <w:p w:rsidR="008B20F3" w:rsidRPr="00846961" w:rsidRDefault="008B20F3" w:rsidP="008B20F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 Кириллов, И. К. Цветущее состояние Всероссийского государства 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br/>
        <w:t>/ И. К. Кириллов [Электронный ресурс]. – Режим доступа</w:t>
      </w:r>
      <w:proofErr w:type="gramStart"/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:</w:t>
      </w:r>
      <w:proofErr w:type="gramEnd"/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hyperlink r:id="rId11" w:history="1">
        <w:r w:rsidR="00846961" w:rsidRPr="00846961">
          <w:rPr>
            <w:rStyle w:val="ab"/>
            <w:rFonts w:ascii="Times New Roman" w:eastAsia="SimSun" w:hAnsi="Times New Roman" w:cs="Times New Roman"/>
            <w:color w:val="auto"/>
            <w:sz w:val="28"/>
            <w:szCs w:val="28"/>
            <w:u w:val="none"/>
            <w:lang w:eastAsia="zh-CN"/>
          </w:rPr>
          <w:t>http://www.lomonosov-fund.ru/enc/ru/library:0132606</w:t>
        </w:r>
      </w:hyperlink>
      <w:r w:rsidRPr="00846961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57696F" w:rsidRPr="00644709" w:rsidRDefault="008B20F3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3. Манифест от 27 мая 1727 г. «О винах Антона Девиера и товарищей 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br/>
        <w:t>и о наказании тех, которые будут говорить что-либо противное постановлению о наследии Российского Престола» [Электронный ресурс]. – Режим доступа : http://bazazakonov.ru/doc/?ID=2201563.</w:t>
      </w:r>
    </w:p>
    <w:p w:rsidR="0057696F" w:rsidRPr="00644709" w:rsidRDefault="0057696F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4. Арсеньев, Ю.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В</w:t>
      </w:r>
      <w:r w:rsidR="00512C3B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Геральд</w:t>
      </w:r>
      <w:r w:rsidR="00512C3B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ика / Ю. В. Арсеньев. – М., 1908. –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3</w:t>
      </w:r>
      <w:r w:rsidR="00512C3B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с. </w:t>
      </w:r>
    </w:p>
    <w:p w:rsidR="0057696F" w:rsidRPr="00644709" w:rsidRDefault="008B20F3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 xml:space="preserve">5. </w:t>
      </w:r>
      <w:r w:rsidR="0057696F"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>Винклер, П.</w:t>
      </w:r>
      <w:r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 xml:space="preserve"> </w:t>
      </w:r>
      <w:r w:rsidR="00512C3B"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 xml:space="preserve">П. </w:t>
      </w:r>
      <w:r w:rsidR="0057696F"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>Гербы городов, губерний, областей и посадов Россий</w:t>
      </w:r>
      <w:r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 xml:space="preserve">ской Империи </w:t>
      </w:r>
      <w:r w:rsidR="0057696F"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>/ П. П. Винклер. – М</w:t>
      </w:r>
      <w:r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 xml:space="preserve">. : Планета, 1991. – </w:t>
      </w:r>
      <w:r w:rsidR="0057696F"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>175</w:t>
      </w:r>
      <w:r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 xml:space="preserve"> с. – ISBN</w:t>
      </w:r>
      <w:r w:rsidR="0057696F"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 xml:space="preserve"> 5-8525</w:t>
      </w:r>
      <w:r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>-</w:t>
      </w:r>
      <w:r w:rsidR="0057696F"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>0429-7</w:t>
      </w:r>
      <w:r w:rsidRPr="00644709">
        <w:rPr>
          <w:rFonts w:ascii="Times New Roman" w:eastAsia="SimSun" w:hAnsi="Times New Roman" w:cs="Times New Roman"/>
          <w:spacing w:val="-4"/>
          <w:sz w:val="28"/>
          <w:szCs w:val="28"/>
          <w:lang w:eastAsia="zh-CN"/>
        </w:rPr>
        <w:t>.</w:t>
      </w:r>
    </w:p>
    <w:p w:rsidR="0057696F" w:rsidRPr="00644709" w:rsidRDefault="0057696F" w:rsidP="005F541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6. Соболева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Н.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А. 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Символы России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/ </w:t>
      </w:r>
      <w:r w:rsidR="008B20F3" w:rsidRPr="00644709">
        <w:rPr>
          <w:rFonts w:ascii="Times New Roman" w:eastAsia="SimSun" w:hAnsi="Times New Roman" w:cs="Times New Roman"/>
          <w:sz w:val="28"/>
          <w:szCs w:val="28"/>
          <w:lang w:eastAsia="zh-CN"/>
        </w:rPr>
        <w:t>Н. А. Соболева, В. А. Артамонов. – 1994. – № 8. – С. 182-183.</w:t>
      </w:r>
    </w:p>
    <w:p w:rsidR="0057696F" w:rsidRPr="00003640" w:rsidRDefault="0057696F" w:rsidP="0057696F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3162C1" w:rsidRDefault="003162C1" w:rsidP="003162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6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М. А. Калин</w:t>
      </w:r>
      <w:r w:rsidR="00003640" w:rsidRPr="000036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иченко</w:t>
      </w:r>
    </w:p>
    <w:p w:rsidR="003162C1" w:rsidRPr="00003640" w:rsidRDefault="003162C1" w:rsidP="003162C1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57696F" w:rsidRPr="0057696F" w:rsidRDefault="00003640" w:rsidP="00316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азвитие вооружения в</w:t>
      </w:r>
      <w:r w:rsidR="0057696F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696F" w:rsidRPr="005769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</w:t>
      </w:r>
      <w:r w:rsidR="00316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7696F" w:rsidRPr="005769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XV</w:t>
      </w:r>
      <w:r w:rsidR="0057696F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веках</w:t>
      </w:r>
    </w:p>
    <w:p w:rsidR="0057696F" w:rsidRPr="00003640" w:rsidRDefault="0057696F" w:rsidP="003162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Вооружение войска – одна из важнейших сторон материальной культуры народа. В нем отражается уровень развития техники производства и наци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нальные особенности  военного искусства. Для средневековой Руси, по словам Б. Д. Грекова, война являлась «главным средством разрешения</w:t>
      </w:r>
      <w:r w:rsidR="00E84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стоящих перед ней задач» [1,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14]. Действительно, в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веках война была типичным явл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для Руси. На основе летописных источников историки подсчитали, что  с 1060 по 1237 года было отмечено 265 крупных и ме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лких походов, сражений и боев [4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4]. Отсюда следует, что боевая техника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прежде всего наступател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оружие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имело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значение в жизни древнерусского общества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не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зависела боеспособность княжеской дружины.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комплекс оружия, как наступательного, так и оборонительного, 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неоднородным, эти отличия главным образом зависят от социально</w:t>
      </w:r>
      <w:r w:rsidR="00E842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состава войска [3,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8]. Иными словами, оружие нельзя рассматривать в отрыве от социальной среды древнерусского государства. Например, меч бы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л оружием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доблестных воинов, бояр и князей: далеко не всякий воин обладал мечом: кроме высочайшей цены, техника владения мечом очень сложна и не к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аждому она давалась легко. Меч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основное оружие русского воина-дружинника, символ княжеской власти и военная эмблема древней Руси. 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 клялись дружинники Игоря, заключая в 944 г. договор с греками. Русские летописи и другие письменные источники пестрят упоминаниями о мече.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мечом на вооружении княжеских дружин состоял топор. Он также был незаменимым инструментом при монтаже военных механических устройств, фортификационных заграждений и для расчистки дороги в лесу. Им пользовались, как правило, простые дружинники. 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стоит сказать о копье. Это излюбленное оружие русских ратн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и ополченцев, оружие универсальное, военно-охотничье по цене его изг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товление было гораздо дешевле, чем меч или опор, поэтому его использовали и простые воины.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оружие как составную часть ремесла, видя в нем отражение во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можностей тогдашнего производства можно перейти к результатам, характер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зующим как военное дело, так и хозяйственную, торговую и социальную 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древнерусского общества [5</w:t>
      </w:r>
      <w:r w:rsidR="00E842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17].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Средневековое Русское вооружение, воспетое в былинах и летописях и известное по многим сохранившимся образцам, относится к одним из перед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типов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вооружения того времени.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установления изменений в развитии и становлении древнерусского оружия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веков и выяснения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 этого необходимо проследить его эволюцию на доста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длинном отрезке времени [5</w:t>
      </w:r>
      <w:r w:rsidR="00E842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137].</w:t>
      </w:r>
    </w:p>
    <w:p w:rsidR="0057696F" w:rsidRPr="0057696F" w:rsidRDefault="0057696F" w:rsidP="001F2B25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вооружение русских воинов влияли различные факторы 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вне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так и внутренние. Одним из важнейших факторов являлось влияние со стороны ближайших воинственных соседей Руси, а именно монголо-татар и 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падноевропейского рыцарства.</w:t>
      </w:r>
    </w:p>
    <w:p w:rsidR="0057696F" w:rsidRPr="0057696F" w:rsidRDefault="0057696F" w:rsidP="001F2B25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можно выделить несколько основных направлений разв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военного де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на Руси: 1) северо-западное;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2) юго-восточное и 3) централ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направления. </w:t>
      </w:r>
    </w:p>
    <w:p w:rsidR="0057696F" w:rsidRPr="0057696F" w:rsidRDefault="0057696F" w:rsidP="001F2B25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касается Северо-западных русских земель, то мы здесь можем пр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влияние западноевропейского рыцарства, во главе которого стоял Те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тонский орден, который располагал силами Немецких, Датских и Шведских воинов. Взаимодействие Рыцарства и Руси, начинается с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веков, когда рыцари теряют свое влияние на Святой земле. Центральным объектом их вн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ешней политики становят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Северо-западные земли Киевского государства. Начиная с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XIV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века, на Северо-западные земли проявляется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 Великого княжества Литовского и Польского.</w:t>
      </w:r>
    </w:p>
    <w:p w:rsidR="0057696F" w:rsidRPr="0057696F" w:rsidRDefault="0057696F" w:rsidP="001F2B25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юго-восточные земли осуществляли обмен знаниями с монголо-татарами в различных сферах жизнедеятельности и в частности в сф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 технического и военного искусства, которое продолжалось достаточно дл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429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тельное время [2,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59-67].</w:t>
      </w:r>
    </w:p>
    <w:p w:rsidR="0057696F" w:rsidRPr="0057696F" w:rsidRDefault="0057696F" w:rsidP="001F2B25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Центральное направление остается мало изученным. Здесь можно встр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 присутствие древнерусских т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радиций (которые сложились в до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монгол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времени), так и синтез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рыцарских и монгольских традиций вое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искусства.</w:t>
      </w:r>
    </w:p>
    <w:p w:rsidR="0057696F" w:rsidRDefault="0057696F" w:rsidP="001F2B25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результаты проделанной работы, можно констатировать, что древнерусское вооружение в течение первых веков русской истории прошло сложный путь развития, полный напряженных поисков и технических откр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тий. Отечественная военная техника постоянно обогащалась достижениями восточных и западных народов и выстояла в противоборстве с противниками Руси, в том числе и временно более сильными. Изучение русских боевых средств во многих отношениях имеет общеевропейское значение, измеряемое тем большим вкладом, который внесла Русь в развитие средневековой оруже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культуры. Многие из образцов холодного наступательного и защитного воору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 принятые в XII-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XIII вв., без существенных изменений перешли на вооружение войска Московской Руси и в течение длительного времени испол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зовались наряду с огнестрельным оружием. </w:t>
      </w:r>
    </w:p>
    <w:p w:rsidR="00003640" w:rsidRPr="001F2B25" w:rsidRDefault="00003640" w:rsidP="001F2B25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i/>
          <w:sz w:val="14"/>
          <w:szCs w:val="28"/>
          <w:lang w:eastAsia="ru-RU"/>
        </w:rPr>
      </w:pPr>
    </w:p>
    <w:p w:rsidR="0057696F" w:rsidRDefault="001F2B25" w:rsidP="001F2B25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Библиографический список</w:t>
      </w:r>
    </w:p>
    <w:p w:rsidR="001F2B25" w:rsidRPr="001F2B25" w:rsidRDefault="001F2B25" w:rsidP="001F2B25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i/>
          <w:sz w:val="14"/>
          <w:szCs w:val="28"/>
          <w:lang w:eastAsia="ru-RU"/>
        </w:rPr>
      </w:pPr>
    </w:p>
    <w:p w:rsidR="0057696F" w:rsidRPr="0057696F" w:rsidRDefault="0057696F" w:rsidP="001F2B25">
      <w:pPr>
        <w:numPr>
          <w:ilvl w:val="0"/>
          <w:numId w:val="12"/>
        </w:numPr>
        <w:tabs>
          <w:tab w:val="left" w:pos="993"/>
        </w:tabs>
        <w:spacing w:after="0" w:line="235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Арциховский, А. В. Русское оружие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/ А.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Арциховский 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// Доклады и сообщения историческог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факультета.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М., 1946. 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Вып. 4</w:t>
      </w:r>
      <w:r w:rsidR="003162C1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62C1" w:rsidRPr="0057696F" w:rsidRDefault="003162C1" w:rsidP="001F2B25">
      <w:pPr>
        <w:numPr>
          <w:ilvl w:val="0"/>
          <w:numId w:val="12"/>
        </w:numPr>
        <w:tabs>
          <w:tab w:val="left" w:pos="993"/>
        </w:tabs>
        <w:spacing w:after="0" w:line="235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Горелик, М. В. </w:t>
      </w:r>
      <w:r w:rsidRP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редневековый монгольский доспех / М. В. Горелик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// 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международный конгресс монголоведов. – Улан-Батор, 1978. – С. 59-67.</w:t>
      </w:r>
    </w:p>
    <w:p w:rsidR="003162C1" w:rsidRPr="0057696F" w:rsidRDefault="003162C1" w:rsidP="001F2B25">
      <w:pPr>
        <w:numPr>
          <w:ilvl w:val="0"/>
          <w:numId w:val="12"/>
        </w:numPr>
        <w:tabs>
          <w:tab w:val="left" w:pos="993"/>
        </w:tabs>
        <w:spacing w:after="0" w:line="235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Кирпичников, А. Н. Военное дело на Руси в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/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Н. Ки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пичников. – Л., 1976.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 8.</w:t>
      </w:r>
    </w:p>
    <w:p w:rsidR="0057696F" w:rsidRPr="0057696F" w:rsidRDefault="0057696F" w:rsidP="001F2B25">
      <w:pPr>
        <w:numPr>
          <w:ilvl w:val="0"/>
          <w:numId w:val="12"/>
        </w:numPr>
        <w:tabs>
          <w:tab w:val="left" w:pos="993"/>
        </w:tabs>
        <w:spacing w:after="0" w:line="235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Рабинович, М. Г. Из истории русского оружия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/ М.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Раб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нович // 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Труды института этнографии им.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Н. Миклухо-Маклая. – 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proofErr w:type="gramStart"/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2C1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84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r w:rsidR="003162C1" w:rsidRP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2C1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серия</w:t>
      </w:r>
      <w:r w:rsidR="003162C1">
        <w:rPr>
          <w:rFonts w:ascii="Times New Roman" w:eastAsia="Times New Roman" w:hAnsi="Times New Roman" w:cs="Times New Roman"/>
          <w:sz w:val="28"/>
          <w:szCs w:val="28"/>
          <w:lang w:eastAsia="ru-RU"/>
        </w:rPr>
        <w:t>, 1947. – Т. 1.</w:t>
      </w:r>
    </w:p>
    <w:p w:rsidR="0057696F" w:rsidRPr="003162C1" w:rsidRDefault="0057696F" w:rsidP="001F2B25">
      <w:pPr>
        <w:numPr>
          <w:ilvl w:val="0"/>
          <w:numId w:val="12"/>
        </w:numPr>
        <w:tabs>
          <w:tab w:val="left" w:pos="993"/>
        </w:tabs>
        <w:spacing w:after="0" w:line="235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162C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Разин, Е. А.</w:t>
      </w:r>
      <w:r w:rsidRPr="003162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История военного искусства / Е.</w:t>
      </w:r>
      <w:r w:rsidR="003162C1" w:rsidRPr="003162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162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А. Разин. – М., 1957. – Т. 1.</w:t>
      </w:r>
    </w:p>
    <w:p w:rsidR="00846961" w:rsidRDefault="00846961" w:rsidP="003162C1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62C1" w:rsidRPr="00003640" w:rsidRDefault="003162C1" w:rsidP="003162C1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03640">
        <w:rPr>
          <w:rFonts w:ascii="Times New Roman" w:eastAsia="Calibri" w:hAnsi="Times New Roman" w:cs="Times New Roman"/>
          <w:b/>
          <w:i/>
          <w:sz w:val="28"/>
          <w:szCs w:val="28"/>
        </w:rPr>
        <w:t>С. В. Калиниченко</w:t>
      </w:r>
    </w:p>
    <w:p w:rsidR="00685BC4" w:rsidRPr="009073A3" w:rsidRDefault="00685BC4" w:rsidP="00685BC4">
      <w:pPr>
        <w:spacing w:after="0" w:line="240" w:lineRule="auto"/>
        <w:ind w:right="-1"/>
        <w:contextualSpacing/>
        <w:jc w:val="right"/>
        <w:rPr>
          <w:rFonts w:ascii="Times New Roman" w:eastAsia="Calibri" w:hAnsi="Times New Roman" w:cs="Times New Roman"/>
          <w:szCs w:val="28"/>
        </w:rPr>
      </w:pPr>
    </w:p>
    <w:p w:rsidR="0057696F" w:rsidRPr="0057696F" w:rsidRDefault="00003640" w:rsidP="00316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Отречение от власти Н</w:t>
      </w:r>
      <w:r w:rsidRPr="0057696F">
        <w:rPr>
          <w:rFonts w:ascii="Times New Roman" w:eastAsia="Calibri" w:hAnsi="Times New Roman" w:cs="Times New Roman"/>
          <w:b/>
          <w:sz w:val="28"/>
          <w:szCs w:val="28"/>
        </w:rPr>
        <w:t>иколая</w:t>
      </w:r>
      <w:r w:rsidR="0057696F" w:rsidRPr="0057696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7696F" w:rsidRPr="0057696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57696F" w:rsidRPr="0057696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7696F" w:rsidRPr="0057696F" w:rsidRDefault="0057696F" w:rsidP="00316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696F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003640" w:rsidRPr="0057696F">
        <w:rPr>
          <w:rFonts w:ascii="Times New Roman" w:eastAsia="Calibri" w:hAnsi="Times New Roman" w:cs="Times New Roman"/>
          <w:b/>
          <w:sz w:val="28"/>
          <w:szCs w:val="28"/>
        </w:rPr>
        <w:t>психологический портрет императора</w:t>
      </w:r>
      <w:r w:rsidRPr="0057696F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57696F" w:rsidRPr="009073A3" w:rsidRDefault="0057696F" w:rsidP="003162C1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</w:p>
    <w:p w:rsidR="0057696F" w:rsidRPr="0057696F" w:rsidRDefault="0057696F" w:rsidP="003162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Наиболее ярко психотип государственного деятеля проявляется в услов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ях серьёзных испытаний. Отречение от престола Николая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стало, на наш взгляд, самым  серьезным испытанием в его жизни. Это событие в историогр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фии имеет неоднозначные оценки. Некоторые ученые, следуя традициям сове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>ской историографии,</w:t>
      </w:r>
      <w:r w:rsidRPr="0057696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обвиняют Николая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 слабохарактерности, пораженч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ских настроениях, </w:t>
      </w:r>
      <w:r w:rsidR="00A76333">
        <w:rPr>
          <w:rFonts w:ascii="Times New Roman" w:eastAsia="Calibri" w:hAnsi="Times New Roman" w:cs="Times New Roman"/>
          <w:sz w:val="28"/>
          <w:szCs w:val="28"/>
        </w:rPr>
        <w:t>политической недальновидности [8</w:t>
      </w:r>
      <w:r w:rsidRPr="0057696F">
        <w:rPr>
          <w:rFonts w:ascii="Times New Roman" w:eastAsia="Calibri" w:hAnsi="Times New Roman" w:cs="Times New Roman"/>
          <w:sz w:val="28"/>
          <w:szCs w:val="28"/>
        </w:rPr>
        <w:t>]. Другие, апологеты г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сударя</w:t>
      </w:r>
      <w:r w:rsidR="003162C1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заявляют о фальсификации Манифеста об отречении и последующей полной изоляции Николая Александровича, который не мог опровергнуть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обще</w:t>
      </w:r>
      <w:r w:rsidR="00A76333">
        <w:rPr>
          <w:rFonts w:ascii="Times New Roman" w:eastAsia="Calibri" w:hAnsi="Times New Roman" w:cs="Times New Roman"/>
          <w:sz w:val="28"/>
          <w:szCs w:val="28"/>
        </w:rPr>
        <w:t>ния о своем отказе от власти [6</w:t>
      </w:r>
      <w:r w:rsidRPr="0057696F">
        <w:rPr>
          <w:rFonts w:ascii="Times New Roman" w:eastAsia="Calibri" w:hAnsi="Times New Roman" w:cs="Times New Roman"/>
          <w:sz w:val="28"/>
          <w:szCs w:val="28"/>
        </w:rPr>
        <w:t>]. На наш взгляд, пролить свет на истинное положение дел может изучение психологических особенностей монарха.</w:t>
      </w:r>
    </w:p>
    <w:p w:rsidR="0057696F" w:rsidRPr="0057696F" w:rsidRDefault="0057696F" w:rsidP="003162C1">
      <w:pPr>
        <w:tabs>
          <w:tab w:val="left" w:pos="993"/>
          <w:tab w:val="left" w:pos="963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 1917 году Россия продолжала участвовать в борьбе с Германией и ее союзниками. Ведение войны легло на плечи императора, принявшего на себя должность Верховного Главнокомандующего и, следовательно, всю ответс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венность за ее результаты. Все свои физические и моральные силы он отдавал этому делу: знакомился со всеми донесениями с фронтов, анализировал их, в</w:t>
      </w:r>
      <w:r w:rsidRPr="0057696F">
        <w:rPr>
          <w:rFonts w:ascii="Times New Roman" w:eastAsia="Calibri" w:hAnsi="Times New Roman" w:cs="Times New Roman"/>
          <w:sz w:val="28"/>
          <w:szCs w:val="28"/>
        </w:rPr>
        <w:t>ы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носил окончательный вердикт, вые</w:t>
      </w:r>
      <w:r w:rsidR="00FB6729">
        <w:rPr>
          <w:rFonts w:ascii="Times New Roman" w:eastAsia="Calibri" w:hAnsi="Times New Roman" w:cs="Times New Roman"/>
          <w:sz w:val="28"/>
          <w:szCs w:val="28"/>
        </w:rPr>
        <w:t xml:space="preserve">зжал в районы боевых действий. </w:t>
      </w:r>
      <w:r w:rsidRPr="0057696F">
        <w:rPr>
          <w:rFonts w:ascii="Times New Roman" w:eastAsia="Calibri" w:hAnsi="Times New Roman" w:cs="Times New Roman"/>
          <w:sz w:val="28"/>
          <w:szCs w:val="28"/>
        </w:rPr>
        <w:t>У него не оставалось времени на общение с семьей, он стал реже бывать в Петрограде, личные проблемы отошли на второй план. Война стала центром внимания ру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>ского царя, победа в ней – смыслом жизни. Николай считал себя обязанным 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вести  ее до победного конца, так как, во-первых, он расценивал это как нравс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венный долг перед союзниками, а во-вторых, Россия имела свои интересы на Балканах, в области Босфора и Дарданеллы, планировала присоединение Гал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ции и не собиралась отдавать польские земли, Украину и Прибалтику, на кот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рые покушалась Германия. После 1916 года положение России и Антанты было благоприятным, стратегическая инициатива стала переходить в их руки, так как Германия и ее союзники были ослаблены и в военном, и в экономическом пл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не [3]. Выход России из войны в таких условиях значительно подорвал бы пр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стиж страны и мог привести к унизительным условиям мира, что впоследствии и произошло при подписании в 1918 году Брест-Литовского договора. Николай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понимал что, нет ник</w:t>
      </w:r>
      <w:r w:rsidR="003162C1">
        <w:rPr>
          <w:rFonts w:ascii="Times New Roman" w:eastAsia="Calibri" w:hAnsi="Times New Roman" w:cs="Times New Roman"/>
          <w:sz w:val="28"/>
          <w:szCs w:val="28"/>
        </w:rPr>
        <w:t>аких предпосылок для поражения,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его страна вполне может выйти из войны победительницей, что значительно упрочит ее междун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родное положение</w:t>
      </w:r>
      <w:r w:rsidR="003162C1">
        <w:rPr>
          <w:rFonts w:ascii="Times New Roman" w:eastAsia="Calibri" w:hAnsi="Times New Roman" w:cs="Times New Roman"/>
          <w:sz w:val="28"/>
          <w:szCs w:val="28"/>
        </w:rPr>
        <w:t>, а ради блага «любимой Родины»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он был готов пойти на все. Поэтому мотив продолжения войны сыграл главную роль при принятии реш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ния об отречении. </w:t>
      </w:r>
    </w:p>
    <w:p w:rsidR="0057696F" w:rsidRPr="009073A3" w:rsidRDefault="0057696F" w:rsidP="003162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>Огромное влияние на выбор царя оказало предательство военной элиты, людей, которым Николай Александрович безоговорочно доверял и на поддержку которых, безусловно, рассчитывал в период кризисных политических ситуа</w:t>
      </w:r>
      <w:r w:rsidR="00A76333"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>ций [1</w:t>
      </w:r>
      <w:r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>]. Главнокомандующие фронтами великий князь Николай Николаевич, генер</w:t>
      </w:r>
      <w:r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>л</w:t>
      </w:r>
      <w:r w:rsidR="003162C1"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ы А. А. Брусилов, А. Д. Сахаров, </w:t>
      </w:r>
      <w:r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>А.</w:t>
      </w:r>
      <w:r w:rsidR="003162C1"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>Е. Эверт и вице-адмирал А.</w:t>
      </w:r>
      <w:r w:rsidR="003162C1"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>И. Непенин во главе с начальником штаба генерал-адъютантом М.</w:t>
      </w:r>
      <w:r w:rsidR="003162C1"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>В. Алексеевым высказали мнение, что для блага страны Николаю Александровичу необходимо отказаться от трона. Поэтому и появилась запись в дневнике: «Кругом измена, и</w:t>
      </w:r>
      <w:r w:rsidR="00A76333"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трусость, и обман» [1</w:t>
      </w:r>
      <w:r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>]. Император осознал, что н</w:t>
      </w:r>
      <w:r w:rsidR="003162C1" w:rsidRPr="009073A3">
        <w:rPr>
          <w:rFonts w:ascii="Times New Roman" w:eastAsia="Calibri" w:hAnsi="Times New Roman" w:cs="Times New Roman"/>
          <w:spacing w:val="-2"/>
          <w:sz w:val="28"/>
          <w:szCs w:val="28"/>
        </w:rPr>
        <w:t>адеяться можно только на себя.</w:t>
      </w:r>
    </w:p>
    <w:p w:rsidR="0057696F" w:rsidRPr="0057696F" w:rsidRDefault="0057696F" w:rsidP="003162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Манифест об отречении был подписан вечером 2 марта 1917 года. Перв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начально Николай собирался передать престол сыну Алексею, но в связи с его тяжелой болезнью гемофилией он изменил свои планы, остановив свой выбор на великом князе Михаиле Александровиче Романове. В Манифесте Николай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призывал  народ к повиновению новому императору с целью единения и моб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лизации всех ресурсов н</w:t>
      </w:r>
      <w:r w:rsidR="00A76333">
        <w:rPr>
          <w:rFonts w:ascii="Times New Roman" w:eastAsia="Calibri" w:hAnsi="Times New Roman" w:cs="Times New Roman"/>
          <w:sz w:val="28"/>
          <w:szCs w:val="28"/>
        </w:rPr>
        <w:t>а окончание войны с Германией [4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:rsidR="0057696F" w:rsidRPr="0057696F" w:rsidRDefault="0057696F" w:rsidP="003162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На наш взгляд, император Николай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, будучи высокообразованным </w:t>
      </w:r>
      <w:r w:rsidRPr="003162C1">
        <w:rPr>
          <w:rFonts w:ascii="Times New Roman" w:eastAsia="Calibri" w:hAnsi="Times New Roman" w:cs="Times New Roman"/>
          <w:sz w:val="28"/>
          <w:szCs w:val="28"/>
        </w:rPr>
        <w:t>чел</w:t>
      </w:r>
      <w:r w:rsidRPr="003162C1">
        <w:rPr>
          <w:rFonts w:ascii="Times New Roman" w:eastAsia="Calibri" w:hAnsi="Times New Roman" w:cs="Times New Roman"/>
          <w:sz w:val="28"/>
          <w:szCs w:val="28"/>
        </w:rPr>
        <w:t>о</w:t>
      </w:r>
      <w:r w:rsidRPr="003162C1">
        <w:rPr>
          <w:rFonts w:ascii="Times New Roman" w:eastAsia="Calibri" w:hAnsi="Times New Roman" w:cs="Times New Roman"/>
          <w:sz w:val="28"/>
          <w:szCs w:val="28"/>
        </w:rPr>
        <w:t>веком и зная законы Российской империи, понимал, что этот документ прот</w:t>
      </w:r>
      <w:r w:rsidRPr="003162C1">
        <w:rPr>
          <w:rFonts w:ascii="Times New Roman" w:eastAsia="Calibri" w:hAnsi="Times New Roman" w:cs="Times New Roman"/>
          <w:sz w:val="28"/>
          <w:szCs w:val="28"/>
        </w:rPr>
        <w:t>и</w:t>
      </w:r>
      <w:r w:rsidRPr="003162C1">
        <w:rPr>
          <w:rFonts w:ascii="Times New Roman" w:eastAsia="Calibri" w:hAnsi="Times New Roman" w:cs="Times New Roman"/>
          <w:sz w:val="28"/>
          <w:szCs w:val="28"/>
        </w:rPr>
        <w:t>воречит законодательству и впоследствии может быть оспорен как юридически неправомерный. Император имел право отречения лишь за себя, а не за сына. Да и кандидатура великого князя Михаила сомнительна, так как после пресеч</w:t>
      </w:r>
      <w:r w:rsidRPr="003162C1">
        <w:rPr>
          <w:rFonts w:ascii="Times New Roman" w:eastAsia="Calibri" w:hAnsi="Times New Roman" w:cs="Times New Roman"/>
          <w:sz w:val="28"/>
          <w:szCs w:val="28"/>
        </w:rPr>
        <w:t>е</w:t>
      </w:r>
      <w:r w:rsidRPr="003162C1">
        <w:rPr>
          <w:rFonts w:ascii="Times New Roman" w:eastAsia="Calibri" w:hAnsi="Times New Roman" w:cs="Times New Roman"/>
          <w:sz w:val="28"/>
          <w:szCs w:val="28"/>
        </w:rPr>
        <w:t>ния</w:t>
      </w:r>
      <w:r w:rsidR="007D7AAB">
        <w:rPr>
          <w:rFonts w:ascii="Times New Roman" w:eastAsia="Calibri" w:hAnsi="Times New Roman" w:cs="Times New Roman"/>
          <w:sz w:val="28"/>
          <w:szCs w:val="28"/>
        </w:rPr>
        <w:t xml:space="preserve"> мужского рода, то есть сыновей</w:t>
      </w:r>
      <w:r w:rsidRPr="003162C1">
        <w:rPr>
          <w:rFonts w:ascii="Times New Roman" w:eastAsia="Calibri" w:hAnsi="Times New Roman" w:cs="Times New Roman"/>
          <w:sz w:val="28"/>
          <w:szCs w:val="28"/>
        </w:rPr>
        <w:t xml:space="preserve"> императора престол переходил по закону в женское поколение последнецарствовавшего [7], а дочери Николая Алексан</w:t>
      </w:r>
      <w:r w:rsidRPr="003162C1">
        <w:rPr>
          <w:rFonts w:ascii="Times New Roman" w:eastAsia="Calibri" w:hAnsi="Times New Roman" w:cs="Times New Roman"/>
          <w:sz w:val="28"/>
          <w:szCs w:val="28"/>
        </w:rPr>
        <w:t>д</w:t>
      </w:r>
      <w:r w:rsidRPr="003162C1">
        <w:rPr>
          <w:rFonts w:ascii="Times New Roman" w:eastAsia="Calibri" w:hAnsi="Times New Roman" w:cs="Times New Roman"/>
          <w:sz w:val="28"/>
          <w:szCs w:val="28"/>
        </w:rPr>
        <w:t>ровича были вполне дееспособны. Отсутствие необходимых бланков и личной печати императора, неправильная форма документа и адресация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его не всему населению, а начальнику штаба лишь подчеркивала его незаконность и увел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чивала шансы на то, что при необходимости Манифест будет признан недей</w:t>
      </w:r>
      <w:r w:rsidR="00A76333">
        <w:rPr>
          <w:rFonts w:ascii="Times New Roman" w:eastAsia="Calibri" w:hAnsi="Times New Roman" w:cs="Times New Roman"/>
          <w:sz w:val="28"/>
          <w:szCs w:val="28"/>
        </w:rPr>
        <w:t>с</w:t>
      </w:r>
      <w:r w:rsidR="00A76333">
        <w:rPr>
          <w:rFonts w:ascii="Times New Roman" w:eastAsia="Calibri" w:hAnsi="Times New Roman" w:cs="Times New Roman"/>
          <w:sz w:val="28"/>
          <w:szCs w:val="28"/>
        </w:rPr>
        <w:t>т</w:t>
      </w:r>
      <w:r w:rsidR="00A76333">
        <w:rPr>
          <w:rFonts w:ascii="Times New Roman" w:eastAsia="Calibri" w:hAnsi="Times New Roman" w:cs="Times New Roman"/>
          <w:sz w:val="28"/>
          <w:szCs w:val="28"/>
        </w:rPr>
        <w:t>вительным [9</w:t>
      </w:r>
      <w:r w:rsidRPr="0057696F">
        <w:rPr>
          <w:rFonts w:ascii="Times New Roman" w:eastAsia="Calibri" w:hAnsi="Times New Roman" w:cs="Times New Roman"/>
          <w:sz w:val="28"/>
          <w:szCs w:val="28"/>
        </w:rPr>
        <w:t>]. То есть на момент подписания документа Николай Романов, в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роятно, надеялся на возможность возвращения к власти и не собирался оконч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тельно сходить с политической сцены. Вся комбинация была продумана и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ставлена им лично, что говорит о недюжинном уме, политической гибкости и колоссальном самообладании. </w:t>
      </w:r>
    </w:p>
    <w:p w:rsidR="0057696F" w:rsidRPr="0057696F" w:rsidRDefault="0057696F" w:rsidP="003162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Узнав об отречении Михаила Александровича 3 марта 1917 года, Ник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лай крайне неодобрител</w:t>
      </w:r>
      <w:r w:rsidR="00A76333">
        <w:rPr>
          <w:rFonts w:ascii="Times New Roman" w:eastAsia="Calibri" w:hAnsi="Times New Roman" w:cs="Times New Roman"/>
          <w:sz w:val="28"/>
          <w:szCs w:val="28"/>
        </w:rPr>
        <w:t>ьно отзывался об этом решении [2</w:t>
      </w:r>
      <w:r w:rsidRPr="0057696F">
        <w:rPr>
          <w:rFonts w:ascii="Times New Roman" w:eastAsia="Calibri" w:hAnsi="Times New Roman" w:cs="Times New Roman"/>
          <w:sz w:val="28"/>
          <w:szCs w:val="28"/>
        </w:rPr>
        <w:t>]. Документ был 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приемлем для бывшего императора, так как многовековая власть уходила из рук династии Романовых, уничтожался монархический образ правления.</w:t>
      </w:r>
    </w:p>
    <w:p w:rsidR="0057696F" w:rsidRDefault="0057696F" w:rsidP="003162C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Николай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Calibri" w:hAnsi="Times New Roman" w:cs="Times New Roman"/>
          <w:sz w:val="28"/>
          <w:szCs w:val="28"/>
        </w:rPr>
        <w:t>, как тонкий политик, рассчитывал, отойдя на время от упра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в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ления и переждав революционный кризис, находясь в Англии, вернуть себе престол.</w:t>
      </w:r>
      <w:r w:rsidRPr="0057696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Таким образом, тезис советской историографии опровергается самими фактами. Николай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даже в критических, стрессовых ситуациях, сохранил трезвый рассудок, уравновешенность, достоинство и был готов к активным действиям, вопреки распространенным ранее мнениям о слабости, апатии и 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дальновидности последнего русского монарха.</w:t>
      </w:r>
    </w:p>
    <w:p w:rsidR="001F2B25" w:rsidRPr="001F2B25" w:rsidRDefault="001F2B25" w:rsidP="003162C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57696F" w:rsidRDefault="001F2B25" w:rsidP="003162C1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Библиографический список</w:t>
      </w:r>
    </w:p>
    <w:p w:rsidR="001F2B25" w:rsidRPr="001F2B25" w:rsidRDefault="001F2B25" w:rsidP="003162C1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7D7AAB" w:rsidRPr="0057696F" w:rsidRDefault="007D7AAB" w:rsidP="007D7AA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bCs/>
          <w:sz w:val="28"/>
          <w:szCs w:val="28"/>
        </w:rPr>
        <w:t>Дневники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>императора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>Николая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>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/ под общ.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ред. и с предисл.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К. Ф. Шацилло. –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57696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>Орбита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>1991</w:t>
      </w:r>
      <w:r>
        <w:rPr>
          <w:rFonts w:ascii="Times New Roman" w:eastAsia="Calibri" w:hAnsi="Times New Roman" w:cs="Times New Roman"/>
          <w:sz w:val="28"/>
          <w:szCs w:val="28"/>
        </w:rPr>
        <w:t>. –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. 625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D7AAB" w:rsidRPr="0057696F" w:rsidRDefault="007D7AAB" w:rsidP="007D7AA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7AA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Дневники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D7AA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императора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D7AA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Николая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D7AA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II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/ п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од </w:t>
      </w:r>
      <w:r>
        <w:rPr>
          <w:rFonts w:ascii="Times New Roman" w:eastAsia="Calibri" w:hAnsi="Times New Roman" w:cs="Times New Roman"/>
          <w:sz w:val="28"/>
          <w:szCs w:val="28"/>
        </w:rPr>
        <w:t>общ.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ред. и с предисл.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>К. Ф. Ша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цилло.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57696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>Орбита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>1991</w:t>
      </w:r>
      <w:r>
        <w:rPr>
          <w:rFonts w:ascii="Times New Roman" w:eastAsia="Calibri" w:hAnsi="Times New Roman" w:cs="Times New Roman"/>
          <w:sz w:val="28"/>
          <w:szCs w:val="28"/>
        </w:rPr>
        <w:t>. –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. 626.</w:t>
      </w:r>
    </w:p>
    <w:p w:rsidR="007D7AAB" w:rsidRPr="0057696F" w:rsidRDefault="007D7AAB" w:rsidP="007D7AA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Зайончковский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М. Первая мировая война / 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М. Зайончковский. – СПб.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: ООО «Изд</w:t>
      </w:r>
      <w:r>
        <w:rPr>
          <w:rFonts w:ascii="Times New Roman" w:eastAsia="Calibri" w:hAnsi="Times New Roman" w:cs="Times New Roman"/>
          <w:sz w:val="28"/>
          <w:szCs w:val="28"/>
        </w:rPr>
        <w:t>ательство «Полигон». – 2002. –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. 617.</w:t>
      </w:r>
    </w:p>
    <w:p w:rsidR="007D7AAB" w:rsidRPr="0057696F" w:rsidRDefault="007D7AAB" w:rsidP="007D7AA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Манифест об отречении Николая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Россия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век. Документы и м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те</w:t>
      </w:r>
      <w:r>
        <w:rPr>
          <w:rFonts w:ascii="Times New Roman" w:eastAsia="Calibri" w:hAnsi="Times New Roman" w:cs="Times New Roman"/>
          <w:sz w:val="28"/>
          <w:szCs w:val="28"/>
        </w:rPr>
        <w:t>риалы : учебное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пособие / авт.-сост. 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Б. Безбородов [и др.]. – М., 2004. – </w:t>
      </w:r>
      <w:r>
        <w:rPr>
          <w:rFonts w:ascii="Times New Roman" w:eastAsia="Calibri" w:hAnsi="Times New Roman" w:cs="Times New Roman"/>
          <w:sz w:val="28"/>
          <w:szCs w:val="28"/>
        </w:rPr>
        <w:br/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>. 119.</w:t>
      </w:r>
    </w:p>
    <w:p w:rsidR="007D7AAB" w:rsidRPr="0057696F" w:rsidRDefault="007D7AAB" w:rsidP="007D7AA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iCs/>
          <w:sz w:val="28"/>
          <w:szCs w:val="28"/>
        </w:rPr>
        <w:t>Мультатули</w:t>
      </w:r>
      <w:r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 xml:space="preserve"> П.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>В.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>«Господь да благословит решение мое...»... Импер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 xml:space="preserve">тор Николай II во главе действующей армии и заговор генералов </w:t>
      </w:r>
      <w:r w:rsidRPr="0057696F">
        <w:rPr>
          <w:rFonts w:ascii="Times New Roman" w:eastAsia="Calibri" w:hAnsi="Times New Roman" w:cs="Times New Roman"/>
          <w:sz w:val="28"/>
          <w:szCs w:val="28"/>
        </w:rPr>
        <w:t>/ 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В. Мул</w:t>
      </w:r>
      <w:r w:rsidRPr="0057696F">
        <w:rPr>
          <w:rFonts w:ascii="Times New Roman" w:eastAsia="Calibri" w:hAnsi="Times New Roman" w:cs="Times New Roman"/>
          <w:sz w:val="28"/>
          <w:szCs w:val="28"/>
        </w:rPr>
        <w:t>ь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та</w:t>
      </w:r>
      <w:r>
        <w:rPr>
          <w:rFonts w:ascii="Times New Roman" w:eastAsia="Calibri" w:hAnsi="Times New Roman" w:cs="Times New Roman"/>
          <w:sz w:val="28"/>
          <w:szCs w:val="28"/>
        </w:rPr>
        <w:t>тули. –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СПб.</w:t>
      </w:r>
      <w:r>
        <w:rPr>
          <w:rFonts w:ascii="Times New Roman" w:eastAsia="Calibri" w:hAnsi="Times New Roman" w:cs="Times New Roman"/>
          <w:sz w:val="28"/>
          <w:szCs w:val="28"/>
        </w:rPr>
        <w:t xml:space="preserve"> : Сатисъ, 2002. –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. 334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D7AAB" w:rsidRPr="0057696F" w:rsidRDefault="007D7AAB" w:rsidP="007D7AA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Мультатули,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Император Николай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отречение, которого не было /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В. Мультатули. –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 : Астрель. – 2010. – 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 538.</w:t>
      </w:r>
    </w:p>
    <w:p w:rsidR="007D7AAB" w:rsidRPr="007D7AAB" w:rsidRDefault="007D7AAB" w:rsidP="007D7AA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Основные законы Российской империи 1906г. [Электронный ресурс] </w:t>
      </w:r>
      <w:r w:rsidR="004A29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// КонсультантПлюс Классика Российского права – Режим доступа : </w:t>
      </w:r>
      <w:hyperlink r:id="rId12" w:anchor="img14" w:history="1">
        <w:r w:rsidRPr="007D7AAB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http://civil.consultant.ru/reprint/books/169/13.html#img14</w:t>
        </w:r>
      </w:hyperlink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– Гл. 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– Ст. 25-39.</w:t>
      </w:r>
    </w:p>
    <w:p w:rsidR="0057696F" w:rsidRPr="0057696F" w:rsidRDefault="003162C1" w:rsidP="003162C1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Радциг,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 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С. Николай </w:t>
      </w:r>
      <w:r w:rsidR="0057696F"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 в воспоминаниях приближенных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/ Е. С. Радциг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// Новая и новейшая история. – 1999. –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– С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135.</w:t>
      </w:r>
    </w:p>
    <w:p w:rsidR="0057696F" w:rsidRPr="007D7AAB" w:rsidRDefault="0057696F" w:rsidP="003162C1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Разумов</w:t>
      </w:r>
      <w:r w:rsidR="007D7AAB"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А.</w:t>
      </w:r>
      <w:r w:rsidR="007D7AAB"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Б. Несколько замечаний по «Манифесту об отречении Н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колая 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/ А.</w:t>
      </w:r>
      <w:r w:rsidR="007D7AAB"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Б. Разумов [Электронный ресурс] // Екатеринбургская инициат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7D7AAB"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ва. – 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Режим доступа</w:t>
      </w:r>
      <w:r w:rsidR="007D7AAB"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  <w:hyperlink r:id="rId13" w:history="1">
        <w:r w:rsidRPr="007D7AAB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http://www.ei1918.ru/nicolas_2/podpis_imperatora.html</w:t>
        </w:r>
      </w:hyperlink>
      <w:r w:rsidR="007D7AAB" w:rsidRPr="007D7AA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7D7AAB" w:rsidRPr="009073A3" w:rsidRDefault="007D7AAB" w:rsidP="00003640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A76333" w:rsidRDefault="00A76333" w:rsidP="00A76333">
      <w:pPr>
        <w:suppressAutoHyphens/>
        <w:spacing w:after="0" w:line="240" w:lineRule="auto"/>
        <w:jc w:val="right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  <w:r w:rsidRPr="00003640"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Д. С. Каменев</w:t>
      </w:r>
    </w:p>
    <w:p w:rsidR="00A76333" w:rsidRPr="00AB7B84" w:rsidRDefault="00A76333" w:rsidP="00A76333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Cs w:val="24"/>
          <w:lang w:eastAsia="ar-SA"/>
        </w:rPr>
      </w:pPr>
    </w:p>
    <w:p w:rsidR="00A76333" w:rsidRPr="00A76333" w:rsidRDefault="00003640" w:rsidP="00685BC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</w:t>
      </w:r>
      <w:r w:rsidRPr="00A763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нализ социального состава участников новгородского веча</w:t>
      </w:r>
    </w:p>
    <w:p w:rsidR="00A76333" w:rsidRPr="00AB7B84" w:rsidRDefault="00A76333" w:rsidP="00A7633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Calibri"/>
          <w:szCs w:val="28"/>
          <w:lang w:eastAsia="ar-SA"/>
        </w:rPr>
      </w:pPr>
    </w:p>
    <w:p w:rsidR="00A76333" w:rsidRPr="00A76333" w:rsidRDefault="00A76333" w:rsidP="00685BC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Россия прошла долгий путь накопления опыта демократического гос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у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дарственного устройства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: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от примитивных форм народного представительства (таких как вече) во времена зарождавшейся государственности до конституц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и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онного закрепления принципов свободных, равных демократических выборов в настоящее время. В преддверии очередных выборов с особой остротой обсу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ж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даются и изучаются избирательные практики, в том числе периода средневек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о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вья. Сегодня выборы являются равными и прямыми, участвовать в них и обл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а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дать активным избирательным правом могут все граждане Р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оссийской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Ф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едер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ции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, достиг</w:t>
      </w:r>
      <w:r w:rsidR="00E84299">
        <w:rPr>
          <w:rFonts w:ascii="Times New Roman" w:eastAsia="Times New Roman" w:hAnsi="Times New Roman" w:cs="Calibri"/>
          <w:sz w:val="28"/>
          <w:szCs w:val="28"/>
          <w:lang w:eastAsia="ar-SA"/>
        </w:rPr>
        <w:t>шие 18-и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летнего возраста, кроме признанных судом недееспосо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б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ными или содержащихся в местах лишения свободы по приговору суда. Вече по своему составу не было представительным учреждением</w:t>
      </w:r>
      <w:r w:rsidR="00E84299"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его работе участв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о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вало все свободное население Новгородской республики, однако до сих пор в исторической науке вопрос об участниках веча является спорным.</w:t>
      </w:r>
    </w:p>
    <w:p w:rsidR="00A76333" w:rsidRPr="00A76333" w:rsidRDefault="00A76333" w:rsidP="00685BC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Немногочисленная группа авторов (М.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Х. Алешковский, Б.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Д. Греков,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br/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В.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Л. Янин и др.) считает вече небольшим по количеству социально-однородным институтом. Но большинство (Н.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Н. Андреев, В.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Н. Вернадский, В.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О. Ключевский, В.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В. Луговой, Б.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А. Рыбаков, И.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E84299">
        <w:rPr>
          <w:rFonts w:ascii="Times New Roman" w:eastAsia="Times New Roman" w:hAnsi="Times New Roman" w:cs="Calibri"/>
          <w:sz w:val="28"/>
          <w:szCs w:val="28"/>
          <w:lang w:eastAsia="ar-SA"/>
        </w:rPr>
        <w:t>Я. Фроянов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др.) признает право участия в вечевых сходах не только за городской аристократией, тем б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о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лее что летописи и грамоты довольно часто указывают на роль «черни» в вече, например: «от бояр, и от житьих людей, и от купцов, и от черных людей и от всего Великаго Новгорода на вече»</w:t>
      </w:r>
      <w:r w:rsidR="00E8429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[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2</w:t>
      </w:r>
      <w:r w:rsidR="00E84299"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109].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Фактически вече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состояло из тех, кто мог прийти на него, то есть в основном из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жителей</w:t>
      </w:r>
      <w:r w:rsidR="00E8429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Новгорода,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так как о созыве веча не сообщалось заранее и участие пригородов и принадлежащих республике территорий было затруднено. Все граждане, как богатые, так и бедные, как бояре, так и черные люди, имели право быть на вече деятельными членами. 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>Некоторые историки, идеализируя вечевое устройство Новгородской боярской республики, утверждают, что здесь цензов не существовало. Однако хочется отметить, что большинство авторов (М.</w:t>
      </w:r>
      <w:r w:rsidRPr="00E84299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 xml:space="preserve">Ф. Владимирский-Буданов, </w:t>
      </w:r>
      <w:r w:rsidRPr="00E84299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br/>
      </w:r>
      <w:r w:rsidRPr="00A76333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>М.</w:t>
      </w:r>
      <w:r w:rsidRPr="00E84299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>С. Грушевский, М.</w:t>
      </w:r>
      <w:r w:rsidRPr="00E84299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 xml:space="preserve"> К. Любавский, и др.) </w:t>
      </w:r>
      <w:r w:rsidR="00915A81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>[2</w:t>
      </w:r>
      <w:r w:rsidR="00E84299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>,</w:t>
      </w:r>
      <w:r w:rsidRPr="00E84299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>111] перечисляют не только возрастные, но и семейно-имущественные характеристики – участниками веча должны быть только мужчины – домохозяева, «главы семейств». То есть участие в выборах обусловлено не только и не столько достижением определенного возраста, сколько отделением от отцовского хозяйства, что подтверждает существование имущественного ценза. Однако анализ документальных сведений, содержащих упоминания о «детях» и вечниках «от мала и до велика», позволяет предположить, что в сфере государс</w:t>
      </w:r>
      <w:r w:rsidR="00E84299" w:rsidRPr="00E84299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 xml:space="preserve">твенных отношений «дети» – это </w:t>
      </w:r>
      <w:r w:rsidRPr="00A76333">
        <w:rPr>
          <w:rFonts w:ascii="Times New Roman" w:eastAsia="Times New Roman" w:hAnsi="Times New Roman" w:cs="Calibri"/>
          <w:spacing w:val="-4"/>
          <w:sz w:val="28"/>
          <w:szCs w:val="28"/>
          <w:lang w:eastAsia="ar-SA"/>
        </w:rPr>
        <w:t>молодежь, которая начинает учитываться при формировании ополчения, поэтому лишать «детей» права на участие в вече неверно.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В новгородских грамотах среди участников вече упоминаются посадники, бояре, купцы, житные и черные люди. Из этого ряда исключим посадников, так как они по самому своему статусу</w:t>
      </w:r>
      <w:r w:rsidR="00E8429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могли участвовать в работе веча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, будучи новгородскими сановниками.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Бояре находились на вершине Нов</w:t>
      </w:r>
      <w:r w:rsidR="00E84299">
        <w:rPr>
          <w:rFonts w:ascii="Times New Roman" w:eastAsia="Times New Roman" w:hAnsi="Times New Roman" w:cs="Calibri"/>
          <w:sz w:val="28"/>
          <w:szCs w:val="28"/>
          <w:lang w:eastAsia="ar-SA"/>
        </w:rPr>
        <w:t>городской социальной лестницы. «Путь боярство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отражает процесс феодализации» [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1</w:t>
      </w:r>
      <w:r w:rsidR="00E84299"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96]. Действительно</w:t>
      </w:r>
      <w:r w:rsidR="00E84299"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они претерпели длительную эволюцию, прежде чем стали ярко выраженным привилегированным сословием.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Со второй половины XIII века упоминаются «лучшие», «вятшие», а также боя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ре «меньшие» и «земские». «Под </w:t>
      </w:r>
      <w:r w:rsidR="00915A81">
        <w:rPr>
          <w:rFonts w:ascii="Times New Roman" w:eastAsia="Times New Roman" w:hAnsi="Times New Roman" w:cs="Times New Roman"/>
          <w:sz w:val="28"/>
          <w:szCs w:val="28"/>
          <w:lang w:eastAsia="ar-SA"/>
        </w:rPr>
        <w:t>"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меньшими</w:t>
      </w:r>
      <w:r w:rsidR="00915A81">
        <w:rPr>
          <w:rFonts w:ascii="Times New Roman" w:eastAsia="Times New Roman" w:hAnsi="Times New Roman" w:cs="Times New Roman"/>
          <w:sz w:val="28"/>
          <w:szCs w:val="28"/>
          <w:lang w:eastAsia="ar-SA"/>
        </w:rPr>
        <w:t>"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следует понимать ту часть феодалов-вотчинников, которые были лишены права участия в высшем республиканском управлении и противопоставлялись </w:t>
      </w:r>
      <w:r w:rsidR="00915A81">
        <w:rPr>
          <w:rFonts w:ascii="Times New Roman" w:eastAsia="Times New Roman" w:hAnsi="Times New Roman" w:cs="Times New Roman"/>
          <w:sz w:val="28"/>
          <w:szCs w:val="28"/>
          <w:lang w:eastAsia="ar-SA"/>
        </w:rPr>
        <w:t>"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вятшим</w:t>
      </w:r>
      <w:r w:rsidR="00915A81">
        <w:rPr>
          <w:rFonts w:ascii="Times New Roman" w:eastAsia="Times New Roman" w:hAnsi="Times New Roman" w:cs="Times New Roman"/>
          <w:sz w:val="28"/>
          <w:szCs w:val="28"/>
          <w:lang w:eastAsia="ar-SA"/>
        </w:rPr>
        <w:t>"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боярам, а в дальнейшем своем развитии выделили из себя категорию житьих»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[3,</w:t>
      </w:r>
      <w:r w:rsidRPr="00A76333">
        <w:rPr>
          <w:rFonts w:ascii="Times New Roman" w:eastAsia="Times New Roman" w:hAnsi="Times New Roman" w:cs="Calibri"/>
          <w:sz w:val="28"/>
          <w:szCs w:val="24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147].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Также выделяют еще одну категорию – «земские бояре». Скорее всего, они не имели дворов в Новгороде, сфера их деятельности ограничивалась рамками своей провинции. «Только в исключительных случаях земские бояре выступали на общеновгородской арене»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[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1</w:t>
      </w:r>
      <w:r w:rsidR="00E8429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104]. Нам кажется, что следует внести уточнение в утверждение О.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В. Мартышина, так как «земские бояре» 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–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это, скорее всего, бояре-землевладельцы, которые уже стали представителями не города Новгорода, а всей земли. Такой «земский боярин» мог жить в 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своем имении где-нибудь на Води или на Двине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и приехать оттуда подавать голос на вече. Отход из Новгорода в Новгородскую Землю не лишал права гражданства, например, отошедший на Вагу Онисифор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Лукич был в последующем воеводо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ю и новгородским посадником. Жившие на Двине, в самой отдаленной Новгородской земле, бояре назывались все-таки новгородцами, и были между ними дети посадников и тысяцких, которые занимались выполнением военных, дипломатических и административных поручений. Но уже в XIV веке исчезают всякие намеки на дифференциацию и речь идет просто о боярах.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Точно также и купцы составляли класс по занятию, а не по месту жительства и, следовательно, могли проживать не в Новгороде, а в пригороде, и также подавать голос; так точно мы и встречаем купцов, называемых новгородцами, но которые проживали в Торжке и в Русе. Они занимались там не только торговлей, но и строительством церквей, что и позволило сохранить до нашего </w:t>
      </w:r>
      <w:r w:rsidR="00003640">
        <w:rPr>
          <w:rFonts w:ascii="Times New Roman" w:eastAsia="Times New Roman" w:hAnsi="Times New Roman" w:cs="Calibri"/>
          <w:sz w:val="28"/>
          <w:szCs w:val="28"/>
          <w:lang w:eastAsia="ar-SA"/>
        </w:rPr>
        <w:t>времени факт их там пребывания.</w:t>
      </w:r>
    </w:p>
    <w:p w:rsidR="00A76333" w:rsidRPr="009073A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pacing w:val="-2"/>
          <w:sz w:val="28"/>
          <w:szCs w:val="28"/>
          <w:lang w:eastAsia="ar-SA"/>
        </w:rPr>
      </w:pPr>
      <w:r w:rsidRPr="009073A3">
        <w:rPr>
          <w:rFonts w:ascii="Times New Roman" w:eastAsia="Times New Roman" w:hAnsi="Times New Roman" w:cs="Calibri"/>
          <w:spacing w:val="-2"/>
          <w:sz w:val="28"/>
          <w:szCs w:val="28"/>
          <w:lang w:eastAsia="ar-SA"/>
        </w:rPr>
        <w:t>Купцы были полноправными влиятел</w:t>
      </w:r>
      <w:r w:rsidR="00915A81" w:rsidRPr="009073A3">
        <w:rPr>
          <w:rFonts w:ascii="Times New Roman" w:eastAsia="Times New Roman" w:hAnsi="Times New Roman" w:cs="Calibri"/>
          <w:spacing w:val="-2"/>
          <w:sz w:val="28"/>
          <w:szCs w:val="28"/>
          <w:lang w:eastAsia="ar-SA"/>
        </w:rPr>
        <w:t xml:space="preserve">ьными гражданами, как правило, </w:t>
      </w:r>
      <w:r w:rsidRPr="009073A3">
        <w:rPr>
          <w:rFonts w:ascii="Times New Roman" w:eastAsia="Times New Roman" w:hAnsi="Times New Roman" w:cs="Calibri"/>
          <w:spacing w:val="-2"/>
          <w:sz w:val="28"/>
          <w:szCs w:val="28"/>
          <w:lang w:eastAsia="ar-SA"/>
        </w:rPr>
        <w:t>могли пользоваться привилегиями в области суда и повинностей. Купечество участвовало в городском вече и добивалось права самостоятельно решать свои дела.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Купцы формировали свои общины. «Наиболее влиятельной из них была Ивановская купеческая община, так называемое «Ивановское сто»</w:t>
      </w:r>
      <w:r w:rsidR="00FB672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[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1,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121]. Она обладала самоуправлением. Но существовали и другие купеческие объединения, которые формировались по предмету или месту торговли.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«Ивановское сто» было организацией купцов, которой управляли старосты. Вступление в сотню сопровождалось вкладом. Нет никаких сообщений о том, что лицам, не входившим в сотню, запрещалось торговать, но развитие сотенной системы делало их неспособными к серьезной конкуренции.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«Житьи люди – социальное новоо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бразование XIV-XV веков» [1,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151]. 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«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Житьи люди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»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участвовали на вече как жители концов, по своему статусу – это лица, которые стояли между «меньшими» и «великими» боярами, но ближе к первому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.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Они не занимали постов посадника и тысяцкого. Были связаны с концами в отличие от купцов, которые образовывали свое «сто». Однако купец, который приобретал землю, приближался к житьим.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Известна и такая категория землевладельцев, как своеземцы или земцы. Исследования показали, что основная масса новгородских своеземцев (673 из 780) владела мелкими и мельчайшими вотчинами, соразмерными с крестьянскими наделами. Около 25% обрабатывали участки своим трудом без помощи половников и холопов. Около 1/3 оставляли свои владения в пользовании крестьян и не жили в вотчинах. Большей частью своеземцы жили в городе. В. О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. Ключевский считал, что земцы –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крестьяне-собственники. Современные исследователи относят их, однако, к мелким феодалам. В сельскую общину они не входили, а пользовались привилегиями члена городской общины. Спорно происхождение своеземцев. Су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ществует мнение, что своеземцы –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это измельчавшие бояре. В. Л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. Янин полагает, что своеземцы – измельчавшие житьи люди. Считае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т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ся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возможным и третий путь возникновения своеземцев: распад коллективной собственности горожан или скупка земель у разоряющихся смердов-общинников. Документы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прежде всего новгородские писцовые книги, свидетельствуют, что одной из наиболее древних форм землевладения являлось коллективное землевладение горожан. </w:t>
      </w:r>
    </w:p>
    <w:p w:rsidR="00A76333" w:rsidRPr="00A76333" w:rsidRDefault="00A76333" w:rsidP="00A7633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Характерной особенностью землевладения в феодальных республиках, на это указывал еще С. В. Юшков, являлось то, что основной землевладельческой группой были горожане. Члены городской общины имели исключительное право на приобретение вотчин из земель, тяготеющих к городу. Вече определяло режим этих земель. Запрещалась передача их иногородним, в том числе даже князю. В случае особых заслуг перед городом вече могло пожаловать землю. Тем самым проявлялась интересная особенность феодальных вотчин вечевого города: это землевладение, свободное от отношений сюзеренитета-вассалитета; вотчинник сохраняет связи лишь со своей городской общиной.</w:t>
      </w:r>
    </w:p>
    <w:p w:rsidR="00A76333" w:rsidRPr="00A76333" w:rsidRDefault="00A76333" w:rsidP="00846961">
      <w:pPr>
        <w:suppressAutoHyphens/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В «чёрных людях» числились ремесленники, мелкие торговцы, рабочие. Они составляли основную массу населения в Новгороде. Нет прямых указаний на объединения мастеровых людей. «Однако исследователи единодушны во мнении, что какие-то объединения по производственн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ому принципу существовали» [1,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123]. Но о форме и характере таких объединений приходится только догадываться. Скорее всего, они носили артельный характер и состояли из старосты или мастера и рядовых рабочих. Ремесленники не были однородной группой. Верхушка новгородских мастеровых тяготела к богатым кругам, а основная масса составляла угнетаемое большинство населения. Привилегированную группу могли составлять мастера, старосты, владельцы мастерских. </w:t>
      </w:r>
    </w:p>
    <w:p w:rsidR="00A76333" w:rsidRPr="00A76333" w:rsidRDefault="00A76333" w:rsidP="00846961">
      <w:pPr>
        <w:suppressAutoHyphens/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Что касается до «черных людей», то участие и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х в выборах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несомненно, но как оно 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осуществлялось: участвовали те,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кто был в городе, или из волостей присылали каких-нибудь выборных, до конца неизвестно.</w:t>
      </w:r>
    </w:p>
    <w:p w:rsidR="00A76333" w:rsidRPr="00A76333" w:rsidRDefault="00A76333" w:rsidP="00846961">
      <w:pPr>
        <w:suppressAutoHyphens/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Зависимое население республики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включало в себя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прежде всего крестьян, половников, холопов. Их участие в вече не предусматривалось. Не имели решающего голоса и жители других городов, хотя случаи их присутствия на вечевых собраниях Новгорода и Пскова зафиксированы в документах.</w:t>
      </w:r>
    </w:p>
    <w:p w:rsidR="00A76333" w:rsidRPr="00A76333" w:rsidRDefault="00A76333" w:rsidP="00846961">
      <w:pPr>
        <w:suppressAutoHyphens/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 составе веча, его роли в решении государственных вопросов в научной литературе нет единого мнения. Традиционной является точка зрения, что в нем могло принимать участие все свободное мужское население города, что подтверждено документально. Всем этим сведениям о присутствии на вече не только «лучших», но и «черных» людей противоречат данные, полученные 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br/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В. Л. Яниным в результате археологических раскопок на месте Ярославова дворища. Он установил, что вечевая площадь могла вместить по своим размерам не более 500 человек, и предположил, что на вече присутствовали примерно по 100 представителей от каждого конца Новгорода. Очевидно, что на начальной стадии существования Новгородской республики вече, представляя все слои городской общины и защищая их интересы, проводило политику, направленную на ограничение княжеской власти. По мнению 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br/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В.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Л. Янина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уже в XIV в. боярство узурпировало представительство «черных» людей, власть боярства усиливалась, а вече становилось менее представительным. К XV в. оно уже превращается в орган, через который боярская олигархия проводит свои решения. </w:t>
      </w:r>
    </w:p>
    <w:p w:rsidR="00A76333" w:rsidRPr="00A76333" w:rsidRDefault="00A76333" w:rsidP="00846961">
      <w:pPr>
        <w:suppressAutoHyphens/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Итак, можно сделать вывод, что в Новгородской боярской республике далеко не все категории граждан обладали активным избирательным правом на всех этапах существования вечевого строя.</w:t>
      </w:r>
    </w:p>
    <w:p w:rsidR="00915A81" w:rsidRPr="00685BC4" w:rsidRDefault="00915A81" w:rsidP="00A76333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i/>
          <w:sz w:val="20"/>
          <w:szCs w:val="28"/>
          <w:lang w:eastAsia="ar-SA"/>
        </w:rPr>
      </w:pPr>
    </w:p>
    <w:p w:rsidR="00A76333" w:rsidRDefault="001F2B25" w:rsidP="00A76333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i/>
          <w:sz w:val="28"/>
          <w:szCs w:val="28"/>
          <w:lang w:eastAsia="ar-SA"/>
        </w:rPr>
        <w:t>Библиографический список</w:t>
      </w:r>
    </w:p>
    <w:p w:rsidR="001F2B25" w:rsidRPr="001F2B25" w:rsidRDefault="001F2B25" w:rsidP="00A76333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i/>
          <w:sz w:val="20"/>
          <w:szCs w:val="28"/>
          <w:lang w:eastAsia="ar-SA"/>
        </w:rPr>
      </w:pPr>
    </w:p>
    <w:p w:rsidR="00915A81" w:rsidRPr="00A76333" w:rsidRDefault="00915A81" w:rsidP="00915A81">
      <w:pPr>
        <w:numPr>
          <w:ilvl w:val="0"/>
          <w:numId w:val="2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Мартышин, О. В. Вольный Новгород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: общественно-политический строй и право феодальной республики / О. В. Мартышин. – М.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: Российское право,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1992.</w:t>
      </w:r>
    </w:p>
    <w:p w:rsidR="00A76333" w:rsidRPr="00A76333" w:rsidRDefault="00A76333" w:rsidP="00915A81">
      <w:pPr>
        <w:numPr>
          <w:ilvl w:val="0"/>
          <w:numId w:val="2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76333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Очерки по истории выборов и избирательного права / под ред. </w:t>
      </w:r>
      <w:r w:rsidR="00915A81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br/>
      </w:r>
      <w:r w:rsidRPr="00A76333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Ю. А. Веденеева, Н. А. Богодаровой. </w:t>
      </w: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–</w:t>
      </w:r>
      <w:r w:rsidRPr="00A76333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 Калуга </w:t>
      </w:r>
      <w:r w:rsidR="00915A8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; </w:t>
      </w:r>
      <w:r w:rsidRPr="00A76333"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М., 1997.</w:t>
      </w:r>
    </w:p>
    <w:p w:rsidR="00A76333" w:rsidRPr="00A76333" w:rsidRDefault="00A76333" w:rsidP="00915A81">
      <w:pPr>
        <w:numPr>
          <w:ilvl w:val="0"/>
          <w:numId w:val="2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76333">
        <w:rPr>
          <w:rFonts w:ascii="Times New Roman" w:eastAsia="Times New Roman" w:hAnsi="Times New Roman" w:cs="Calibri"/>
          <w:sz w:val="28"/>
          <w:szCs w:val="28"/>
          <w:lang w:eastAsia="ar-SA"/>
        </w:rPr>
        <w:t>Янин, В. Л. Новгородские посадники / В. Л. Янин. – М. : Издательство МГУ, 1962.</w:t>
      </w:r>
    </w:p>
    <w:p w:rsidR="007D7AAB" w:rsidRPr="00003640" w:rsidRDefault="007D7AAB" w:rsidP="007D7A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36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А. Р. Кафизов</w:t>
      </w:r>
    </w:p>
    <w:p w:rsidR="00685BC4" w:rsidRPr="009073A3" w:rsidRDefault="00685BC4" w:rsidP="00685BC4">
      <w:pPr>
        <w:spacing w:after="0" w:line="240" w:lineRule="auto"/>
        <w:ind w:right="-1"/>
        <w:contextualSpacing/>
        <w:jc w:val="right"/>
        <w:rPr>
          <w:rFonts w:ascii="Times New Roman" w:eastAsia="Calibri" w:hAnsi="Times New Roman" w:cs="Times New Roman"/>
          <w:szCs w:val="28"/>
        </w:rPr>
      </w:pPr>
    </w:p>
    <w:p w:rsidR="003162C1" w:rsidRPr="00003640" w:rsidRDefault="00003640" w:rsidP="000036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7D7AAB">
        <w:rPr>
          <w:rFonts w:ascii="Times New Roman" w:eastAsia="Calibri" w:hAnsi="Times New Roman" w:cs="Times New Roman"/>
          <w:b/>
          <w:sz w:val="28"/>
          <w:szCs w:val="28"/>
        </w:rPr>
        <w:t xml:space="preserve">мущественное и социальное расслоение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англо</w:t>
      </w:r>
      <w:r w:rsidRPr="007D7AAB">
        <w:rPr>
          <w:rFonts w:ascii="Times New Roman" w:eastAsia="Calibri" w:hAnsi="Times New Roman" w:cs="Times New Roman"/>
          <w:b/>
          <w:sz w:val="28"/>
          <w:szCs w:val="28"/>
        </w:rPr>
        <w:t>саксонского общества</w:t>
      </w:r>
    </w:p>
    <w:p w:rsidR="003162C1" w:rsidRPr="009073A3" w:rsidRDefault="003162C1" w:rsidP="007D7AAB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</w:p>
    <w:p w:rsidR="003162C1" w:rsidRPr="0057696F" w:rsidRDefault="003162C1" w:rsidP="003162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Имущест</w:t>
      </w:r>
      <w:r w:rsidR="00A76333">
        <w:rPr>
          <w:rFonts w:ascii="Times New Roman" w:eastAsia="Calibri" w:hAnsi="Times New Roman" w:cs="Times New Roman"/>
          <w:sz w:val="28"/>
          <w:szCs w:val="28"/>
        </w:rPr>
        <w:t>венное и социальное расслоение –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неизбежный процесс, кот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рый был характерен для всех народов, вступивших на путь государственного развития. </w:t>
      </w:r>
    </w:p>
    <w:p w:rsidR="003162C1" w:rsidRPr="0057696F" w:rsidRDefault="003162C1" w:rsidP="003162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Чтобы проследить уровень расслоения общества в Англии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57696F">
        <w:rPr>
          <w:rFonts w:ascii="Times New Roman" w:eastAsia="Calibri" w:hAnsi="Times New Roman" w:cs="Times New Roman"/>
          <w:sz w:val="28"/>
          <w:szCs w:val="28"/>
        </w:rPr>
        <w:t>-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XI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вв., нужно обратиться к правдам английских королей, а именно к размерам штр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фов той </w:t>
      </w:r>
      <w:r w:rsidR="009214BE">
        <w:rPr>
          <w:rFonts w:ascii="Times New Roman" w:eastAsia="Calibri" w:hAnsi="Times New Roman" w:cs="Times New Roman"/>
          <w:sz w:val="28"/>
          <w:szCs w:val="28"/>
        </w:rPr>
        <w:t>или иной категории населения, так как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логично предположить, чт</w:t>
      </w:r>
      <w:r w:rsidR="009214BE">
        <w:rPr>
          <w:rFonts w:ascii="Times New Roman" w:eastAsia="Calibri" w:hAnsi="Times New Roman" w:cs="Times New Roman"/>
          <w:sz w:val="28"/>
          <w:szCs w:val="28"/>
        </w:rPr>
        <w:t xml:space="preserve">о чем выше знатность человека, 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тем больше выплачивался штраф за порчу его им</w:t>
      </w:r>
      <w:r w:rsidRPr="0057696F">
        <w:rPr>
          <w:rFonts w:ascii="Times New Roman" w:eastAsia="Calibri" w:hAnsi="Times New Roman" w:cs="Times New Roman"/>
          <w:sz w:val="28"/>
          <w:szCs w:val="28"/>
        </w:rPr>
        <w:t>у</w:t>
      </w:r>
      <w:r w:rsidRPr="0057696F">
        <w:rPr>
          <w:rFonts w:ascii="Times New Roman" w:eastAsia="Calibri" w:hAnsi="Times New Roman" w:cs="Times New Roman"/>
          <w:sz w:val="28"/>
          <w:szCs w:val="28"/>
        </w:rPr>
        <w:t>щества. Но сначала необходимо проследить изменение социальных ролей в 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б</w:t>
      </w:r>
      <w:r w:rsidR="00FB6729">
        <w:rPr>
          <w:rFonts w:ascii="Times New Roman" w:eastAsia="Calibri" w:hAnsi="Times New Roman" w:cs="Times New Roman"/>
          <w:sz w:val="28"/>
          <w:szCs w:val="28"/>
        </w:rPr>
        <w:t xml:space="preserve">ществе </w:t>
      </w:r>
      <w:r w:rsidRPr="0057696F">
        <w:rPr>
          <w:rFonts w:ascii="Times New Roman" w:eastAsia="Calibri" w:hAnsi="Times New Roman" w:cs="Times New Roman"/>
          <w:sz w:val="28"/>
          <w:szCs w:val="28"/>
        </w:rPr>
        <w:t>после колонизации Британии. В этой работе речь пойдет о</w:t>
      </w:r>
      <w:r w:rsidR="009214BE">
        <w:rPr>
          <w:rFonts w:ascii="Times New Roman" w:eastAsia="Calibri" w:hAnsi="Times New Roman" w:cs="Times New Roman"/>
          <w:sz w:val="28"/>
          <w:szCs w:val="28"/>
        </w:rPr>
        <w:t>б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изменении правового положения внутри общин</w:t>
      </w:r>
      <w:r w:rsidR="009214BE">
        <w:rPr>
          <w:rFonts w:ascii="Times New Roman" w:eastAsia="Calibri" w:hAnsi="Times New Roman" w:cs="Times New Roman"/>
          <w:sz w:val="28"/>
          <w:szCs w:val="28"/>
        </w:rPr>
        <w:t>ы. Выделение из общего населения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заж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точных крестьян шло весьма закономерно. Изначально сельская община пре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д</w:t>
      </w:r>
      <w:r w:rsidRPr="0057696F">
        <w:rPr>
          <w:rFonts w:ascii="Times New Roman" w:eastAsia="Calibri" w:hAnsi="Times New Roman" w:cs="Times New Roman"/>
          <w:sz w:val="28"/>
          <w:szCs w:val="28"/>
        </w:rPr>
        <w:t>ставляла собой следующее: свободные крестьяне, в частной собственности к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торых был небольшой надел, и несвободные, которые состояли из порабоще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="009214BE">
        <w:rPr>
          <w:rFonts w:ascii="Times New Roman" w:eastAsia="Calibri" w:hAnsi="Times New Roman" w:cs="Times New Roman"/>
          <w:sz w:val="28"/>
          <w:szCs w:val="28"/>
        </w:rPr>
        <w:t>ного населения, то есть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рабы. Также в общине на общем собрании выбирался старейшина. Но с течением времени прояв</w:t>
      </w:r>
      <w:r w:rsidR="009214BE">
        <w:rPr>
          <w:rFonts w:ascii="Times New Roman" w:eastAsia="Calibri" w:hAnsi="Times New Roman" w:cs="Times New Roman"/>
          <w:sz w:val="28"/>
          <w:szCs w:val="28"/>
        </w:rPr>
        <w:t xml:space="preserve">ляется неравенство, появился </w:t>
      </w:r>
      <w:r w:rsidRPr="0057696F">
        <w:rPr>
          <w:rFonts w:ascii="Times New Roman" w:eastAsia="Calibri" w:hAnsi="Times New Roman" w:cs="Times New Roman"/>
          <w:sz w:val="28"/>
          <w:szCs w:val="28"/>
        </w:rPr>
        <w:t>опр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деленный слой крестьян, который либо из-за удачливости, либо из-за генде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р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ных или других признаков получал </w:t>
      </w:r>
      <w:r w:rsidR="00FB6729">
        <w:rPr>
          <w:rFonts w:ascii="Times New Roman" w:eastAsia="Calibri" w:hAnsi="Times New Roman" w:cs="Times New Roman"/>
          <w:sz w:val="28"/>
          <w:szCs w:val="28"/>
        </w:rPr>
        <w:t xml:space="preserve">больше прибыли, и второй слой, </w:t>
      </w:r>
      <w:r w:rsidRPr="0057696F">
        <w:rPr>
          <w:rFonts w:ascii="Times New Roman" w:eastAsia="Calibri" w:hAnsi="Times New Roman" w:cs="Times New Roman"/>
          <w:sz w:val="28"/>
          <w:szCs w:val="28"/>
        </w:rPr>
        <w:t>который в виду некоторых обстоятельств разорялся, и вынужден был наниматься на раб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ту более удачливым общинникам. В результате такого социального расслоения выделился класс эрлов. О правовом положении эрла можно судить по величине штрафа, который уплачивается господину убитого эрла. В законах Хлотаря и Эдрика за убийство эрла предполагается штраф в размере 300 шиллингов. За свободного же человека штраф составлял только 50 шиллингов.</w:t>
      </w:r>
      <w:r w:rsidRPr="0057696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Усиление эк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номической мощи и правового положения эрлов способствовало усилению и военной мощи господина, что открывало возможность для внеэкономического принуждения. Глафорд, возможно, мог нанять эрлов в свою дружину, за счет чего росла власть самого глафорда а также и экономическая мощь эрла. В 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зультате постепенного нарастания класса служилой знати происходило пост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пенное закрепощение крестьян. А после законов Альфреда, которые четко ра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з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делил </w:t>
      </w:r>
      <w:r w:rsidR="009214B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население страны на воинов, земледельцев и служителей церкви</w:t>
      </w:r>
      <w:r w:rsidR="009214BE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пол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жение крестьян-земледельцев только ухудшалось.</w:t>
      </w:r>
    </w:p>
    <w:p w:rsidR="009214BE" w:rsidRPr="009073A3" w:rsidRDefault="003162C1" w:rsidP="003162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3A3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 w:rsidR="009214BE" w:rsidRPr="009073A3">
        <w:rPr>
          <w:rFonts w:ascii="Times New Roman" w:eastAsia="Calibri" w:hAnsi="Times New Roman" w:cs="Times New Roman"/>
          <w:sz w:val="28"/>
          <w:szCs w:val="28"/>
        </w:rPr>
        <w:t xml:space="preserve">увеличивалась и власть короля. </w:t>
      </w:r>
      <w:r w:rsidRPr="009073A3">
        <w:rPr>
          <w:rFonts w:ascii="Times New Roman" w:eastAsia="Calibri" w:hAnsi="Times New Roman" w:cs="Times New Roman"/>
          <w:sz w:val="28"/>
          <w:szCs w:val="28"/>
        </w:rPr>
        <w:t>Военный характер завоевания об</w:t>
      </w:r>
      <w:r w:rsidRPr="009073A3">
        <w:rPr>
          <w:rFonts w:ascii="Times New Roman" w:eastAsia="Calibri" w:hAnsi="Times New Roman" w:cs="Times New Roman"/>
          <w:sz w:val="28"/>
          <w:szCs w:val="28"/>
        </w:rPr>
        <w:t>у</w:t>
      </w:r>
      <w:r w:rsidRPr="009073A3">
        <w:rPr>
          <w:rFonts w:ascii="Times New Roman" w:eastAsia="Calibri" w:hAnsi="Times New Roman" w:cs="Times New Roman"/>
          <w:sz w:val="28"/>
          <w:szCs w:val="28"/>
        </w:rPr>
        <w:t xml:space="preserve">словил резкое усиление власти племенного вождя. Уже на континенте, судя по сообщениям римских историков, его власть стала приобретать наследственный характер. Но и </w:t>
      </w:r>
      <w:r w:rsidR="009214BE" w:rsidRPr="009073A3">
        <w:rPr>
          <w:rFonts w:ascii="Times New Roman" w:eastAsia="Calibri" w:hAnsi="Times New Roman" w:cs="Times New Roman"/>
          <w:sz w:val="28"/>
          <w:szCs w:val="28"/>
        </w:rPr>
        <w:t xml:space="preserve">после переселения, и даже в X в. старший сын </w:t>
      </w:r>
      <w:r w:rsidRPr="009073A3">
        <w:rPr>
          <w:rFonts w:ascii="Times New Roman" w:eastAsia="Calibri" w:hAnsi="Times New Roman" w:cs="Times New Roman"/>
          <w:sz w:val="28"/>
          <w:szCs w:val="28"/>
        </w:rPr>
        <w:t>совсем не обяз</w:t>
      </w:r>
      <w:r w:rsidRPr="009073A3">
        <w:rPr>
          <w:rFonts w:ascii="Times New Roman" w:eastAsia="Calibri" w:hAnsi="Times New Roman" w:cs="Times New Roman"/>
          <w:sz w:val="28"/>
          <w:szCs w:val="28"/>
        </w:rPr>
        <w:t>а</w:t>
      </w:r>
      <w:r w:rsidRPr="009073A3">
        <w:rPr>
          <w:rFonts w:ascii="Times New Roman" w:eastAsia="Calibri" w:hAnsi="Times New Roman" w:cs="Times New Roman"/>
          <w:sz w:val="28"/>
          <w:szCs w:val="28"/>
        </w:rPr>
        <w:t>тельно наследовал отцу. Преемником на троне мог стать любой из сыновей к</w:t>
      </w:r>
      <w:r w:rsidRPr="009073A3">
        <w:rPr>
          <w:rFonts w:ascii="Times New Roman" w:eastAsia="Calibri" w:hAnsi="Times New Roman" w:cs="Times New Roman"/>
          <w:sz w:val="28"/>
          <w:szCs w:val="28"/>
        </w:rPr>
        <w:t>о</w:t>
      </w:r>
      <w:r w:rsidRPr="009073A3">
        <w:rPr>
          <w:rFonts w:ascii="Times New Roman" w:eastAsia="Calibri" w:hAnsi="Times New Roman" w:cs="Times New Roman"/>
          <w:sz w:val="28"/>
          <w:szCs w:val="28"/>
        </w:rPr>
        <w:t>роля, а также его брат или племянник (даже при наличии сыновей). В Истории Бэды не раз упоминается, что еще при жизни король назначал своего преемн</w:t>
      </w:r>
      <w:r w:rsidRPr="009073A3">
        <w:rPr>
          <w:rFonts w:ascii="Times New Roman" w:eastAsia="Calibri" w:hAnsi="Times New Roman" w:cs="Times New Roman"/>
          <w:sz w:val="28"/>
          <w:szCs w:val="28"/>
        </w:rPr>
        <w:t>и</w:t>
      </w:r>
      <w:r w:rsidRPr="009073A3">
        <w:rPr>
          <w:rFonts w:ascii="Times New Roman" w:eastAsia="Calibri" w:hAnsi="Times New Roman" w:cs="Times New Roman"/>
          <w:sz w:val="28"/>
          <w:szCs w:val="28"/>
        </w:rPr>
        <w:t>ка. Очевидно, королевская власть рассматривалась еще как прерогатива не о</w:t>
      </w:r>
      <w:r w:rsidRPr="009073A3">
        <w:rPr>
          <w:rFonts w:ascii="Times New Roman" w:eastAsia="Calibri" w:hAnsi="Times New Roman" w:cs="Times New Roman"/>
          <w:sz w:val="28"/>
          <w:szCs w:val="28"/>
        </w:rPr>
        <w:t>д</w:t>
      </w:r>
      <w:r w:rsidRPr="009073A3">
        <w:rPr>
          <w:rFonts w:ascii="Times New Roman" w:eastAsia="Calibri" w:hAnsi="Times New Roman" w:cs="Times New Roman"/>
          <w:sz w:val="28"/>
          <w:szCs w:val="28"/>
        </w:rPr>
        <w:t xml:space="preserve">ного лица, а рода в целом, и любой его член мог претендовать на трон. Именно это родовое обладание правом на королевскую власть послужило причиной многих распрей внутри ранних английских государственных образований. Лишь в X в. постепенно закрепляется право старшего из сыновей короля на трон. Одновременно упрочивается и положение самого короля. В соответствии с германскими нормами (сохранившимися, например, в Скандинавии и в более позднее время) король, действия которого наносили вред обществу, мог быть изгнан или убит. Еще в VIII в. к этой мере не раз прибегала знать отдельных королевств. В </w:t>
      </w:r>
      <w:smartTag w:uri="urn:schemas-microsoft-com:office:smarttags" w:element="metricconverter">
        <w:smartTagPr>
          <w:attr w:name="ProductID" w:val="774 г"/>
        </w:smartTagPr>
        <w:r w:rsidRPr="009073A3">
          <w:rPr>
            <w:rFonts w:ascii="Times New Roman" w:eastAsia="Calibri" w:hAnsi="Times New Roman" w:cs="Times New Roman"/>
            <w:sz w:val="28"/>
            <w:szCs w:val="28"/>
          </w:rPr>
          <w:t>774 г</w:t>
        </w:r>
      </w:smartTag>
      <w:r w:rsidRPr="009073A3">
        <w:rPr>
          <w:rFonts w:ascii="Times New Roman" w:eastAsia="Calibri" w:hAnsi="Times New Roman" w:cs="Times New Roman"/>
          <w:sz w:val="28"/>
          <w:szCs w:val="28"/>
        </w:rPr>
        <w:t xml:space="preserve">. был смещен король Нортумбрии Эльхред, в </w:t>
      </w:r>
      <w:smartTag w:uri="urn:schemas-microsoft-com:office:smarttags" w:element="metricconverter">
        <w:smartTagPr>
          <w:attr w:name="ProductID" w:val="757 г"/>
        </w:smartTagPr>
        <w:r w:rsidRPr="009073A3">
          <w:rPr>
            <w:rFonts w:ascii="Times New Roman" w:eastAsia="Calibri" w:hAnsi="Times New Roman" w:cs="Times New Roman"/>
            <w:sz w:val="28"/>
            <w:szCs w:val="28"/>
          </w:rPr>
          <w:t>757 г</w:t>
        </w:r>
      </w:smartTag>
      <w:r w:rsidRPr="009073A3">
        <w:rPr>
          <w:rFonts w:ascii="Times New Roman" w:eastAsia="Calibri" w:hAnsi="Times New Roman" w:cs="Times New Roman"/>
          <w:sz w:val="28"/>
          <w:szCs w:val="28"/>
        </w:rPr>
        <w:t>. король Уэссекса Сигеберхт был лишен королевской власти советом знати «по причине неправедных дел». Но уже в конце X в. известный церковный деятель и пис</w:t>
      </w:r>
      <w:r w:rsidRPr="009073A3">
        <w:rPr>
          <w:rFonts w:ascii="Times New Roman" w:eastAsia="Calibri" w:hAnsi="Times New Roman" w:cs="Times New Roman"/>
          <w:sz w:val="28"/>
          <w:szCs w:val="28"/>
        </w:rPr>
        <w:t>а</w:t>
      </w:r>
      <w:r w:rsidRPr="009073A3">
        <w:rPr>
          <w:rFonts w:ascii="Times New Roman" w:eastAsia="Calibri" w:hAnsi="Times New Roman" w:cs="Times New Roman"/>
          <w:sz w:val="28"/>
          <w:szCs w:val="28"/>
        </w:rPr>
        <w:t>тель Эльфрик утверждает, что король не может быть низвергнут: «после того, как он коронован, он имеет власть над людьми, и они не могут сбросить его я</w:t>
      </w:r>
      <w:r w:rsidRPr="009073A3">
        <w:rPr>
          <w:rFonts w:ascii="Times New Roman" w:eastAsia="Calibri" w:hAnsi="Times New Roman" w:cs="Times New Roman"/>
          <w:sz w:val="28"/>
          <w:szCs w:val="28"/>
        </w:rPr>
        <w:t>р</w:t>
      </w:r>
      <w:r w:rsidRPr="009073A3">
        <w:rPr>
          <w:rFonts w:ascii="Times New Roman" w:eastAsia="Calibri" w:hAnsi="Times New Roman" w:cs="Times New Roman"/>
          <w:sz w:val="28"/>
          <w:szCs w:val="28"/>
        </w:rPr>
        <w:t>мо со своих вый». В VII в. личность короля ограждается от посягательств, так же как и личность любого свободного, вергельдом, хотя и значительно больш</w:t>
      </w:r>
      <w:r w:rsidRPr="009073A3">
        <w:rPr>
          <w:rFonts w:ascii="Times New Roman" w:eastAsia="Calibri" w:hAnsi="Times New Roman" w:cs="Times New Roman"/>
          <w:sz w:val="28"/>
          <w:szCs w:val="28"/>
        </w:rPr>
        <w:t>е</w:t>
      </w:r>
      <w:r w:rsidR="009214BE" w:rsidRPr="009073A3">
        <w:rPr>
          <w:rFonts w:ascii="Times New Roman" w:eastAsia="Calibri" w:hAnsi="Times New Roman" w:cs="Times New Roman"/>
          <w:sz w:val="28"/>
          <w:szCs w:val="28"/>
        </w:rPr>
        <w:t xml:space="preserve">го размера. </w:t>
      </w:r>
      <w:r w:rsidRPr="009073A3">
        <w:rPr>
          <w:rFonts w:ascii="Times New Roman" w:eastAsia="Calibri" w:hAnsi="Times New Roman" w:cs="Times New Roman"/>
          <w:sz w:val="28"/>
          <w:szCs w:val="28"/>
        </w:rPr>
        <w:t>Дополнительная оплата «королевского достоинства» свидетельс</w:t>
      </w:r>
      <w:r w:rsidRPr="009073A3">
        <w:rPr>
          <w:rFonts w:ascii="Times New Roman" w:eastAsia="Calibri" w:hAnsi="Times New Roman" w:cs="Times New Roman"/>
          <w:sz w:val="28"/>
          <w:szCs w:val="28"/>
        </w:rPr>
        <w:t>т</w:t>
      </w:r>
      <w:r w:rsidRPr="009073A3">
        <w:rPr>
          <w:rFonts w:ascii="Times New Roman" w:eastAsia="Calibri" w:hAnsi="Times New Roman" w:cs="Times New Roman"/>
          <w:sz w:val="28"/>
          <w:szCs w:val="28"/>
        </w:rPr>
        <w:t xml:space="preserve">вует об особом статусе короля, его возвышении не только над народом в целом, но </w:t>
      </w:r>
      <w:r w:rsidR="009214BE" w:rsidRPr="009073A3">
        <w:rPr>
          <w:rFonts w:ascii="Times New Roman" w:eastAsia="Calibri" w:hAnsi="Times New Roman" w:cs="Times New Roman"/>
          <w:sz w:val="28"/>
          <w:szCs w:val="28"/>
        </w:rPr>
        <w:t>и над знатью. На протяжении VII</w:t>
      </w:r>
      <w:r w:rsidRPr="009073A3">
        <w:rPr>
          <w:rFonts w:ascii="Times New Roman" w:eastAsia="Calibri" w:hAnsi="Times New Roman" w:cs="Times New Roman"/>
          <w:sz w:val="28"/>
          <w:szCs w:val="28"/>
        </w:rPr>
        <w:t>-IX в. королевская власть укрепляется, к</w:t>
      </w:r>
      <w:r w:rsidRPr="009073A3">
        <w:rPr>
          <w:rFonts w:ascii="Times New Roman" w:eastAsia="Calibri" w:hAnsi="Times New Roman" w:cs="Times New Roman"/>
          <w:sz w:val="28"/>
          <w:szCs w:val="28"/>
        </w:rPr>
        <w:t>о</w:t>
      </w:r>
      <w:r w:rsidRPr="009073A3">
        <w:rPr>
          <w:rFonts w:ascii="Times New Roman" w:eastAsia="Calibri" w:hAnsi="Times New Roman" w:cs="Times New Roman"/>
          <w:sz w:val="28"/>
          <w:szCs w:val="28"/>
        </w:rPr>
        <w:t>роль начинает занимать в социальной иерархии место, несопоставимое с пол</w:t>
      </w:r>
      <w:r w:rsidRPr="009073A3">
        <w:rPr>
          <w:rFonts w:ascii="Times New Roman" w:eastAsia="Calibri" w:hAnsi="Times New Roman" w:cs="Times New Roman"/>
          <w:sz w:val="28"/>
          <w:szCs w:val="28"/>
        </w:rPr>
        <w:t>о</w:t>
      </w:r>
      <w:r w:rsidRPr="009073A3">
        <w:rPr>
          <w:rFonts w:ascii="Times New Roman" w:eastAsia="Calibri" w:hAnsi="Times New Roman" w:cs="Times New Roman"/>
          <w:sz w:val="28"/>
          <w:szCs w:val="28"/>
        </w:rPr>
        <w:t>жением любого другого представителя светской знати. Королю не требуются свидетел</w:t>
      </w:r>
      <w:r w:rsidR="009214BE" w:rsidRPr="009073A3">
        <w:rPr>
          <w:rFonts w:ascii="Times New Roman" w:eastAsia="Calibri" w:hAnsi="Times New Roman" w:cs="Times New Roman"/>
          <w:sz w:val="28"/>
          <w:szCs w:val="28"/>
        </w:rPr>
        <w:t>и или принесение присяги в суде</w:t>
      </w:r>
      <w:r w:rsidRPr="009073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14BE" w:rsidRPr="009073A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073A3">
        <w:rPr>
          <w:rFonts w:ascii="Times New Roman" w:eastAsia="Calibri" w:hAnsi="Times New Roman" w:cs="Times New Roman"/>
          <w:sz w:val="28"/>
          <w:szCs w:val="28"/>
        </w:rPr>
        <w:t>эта норма впервые вводится в «З</w:t>
      </w:r>
      <w:r w:rsidRPr="009073A3">
        <w:rPr>
          <w:rFonts w:ascii="Times New Roman" w:eastAsia="Calibri" w:hAnsi="Times New Roman" w:cs="Times New Roman"/>
          <w:sz w:val="28"/>
          <w:szCs w:val="28"/>
        </w:rPr>
        <w:t>а</w:t>
      </w:r>
      <w:r w:rsidRPr="009073A3">
        <w:rPr>
          <w:rFonts w:ascii="Times New Roman" w:eastAsia="Calibri" w:hAnsi="Times New Roman" w:cs="Times New Roman"/>
          <w:sz w:val="28"/>
          <w:szCs w:val="28"/>
        </w:rPr>
        <w:t>ко</w:t>
      </w:r>
      <w:r w:rsidR="009214BE" w:rsidRPr="009073A3">
        <w:rPr>
          <w:rFonts w:ascii="Times New Roman" w:eastAsia="Calibri" w:hAnsi="Times New Roman" w:cs="Times New Roman"/>
          <w:sz w:val="28"/>
          <w:szCs w:val="28"/>
        </w:rPr>
        <w:t xml:space="preserve">нах Уитреда». </w:t>
      </w:r>
      <w:r w:rsidRPr="009073A3">
        <w:rPr>
          <w:rFonts w:ascii="Times New Roman" w:eastAsia="Calibri" w:hAnsi="Times New Roman" w:cs="Times New Roman"/>
          <w:sz w:val="28"/>
          <w:szCs w:val="28"/>
        </w:rPr>
        <w:t>Нарушение мира в жилище короля, на территории его бурга и просто в его присутствии карается все большим вергельдом. Наконец, в «Зак</w:t>
      </w:r>
      <w:r w:rsidRPr="009073A3">
        <w:rPr>
          <w:rFonts w:ascii="Times New Roman" w:eastAsia="Calibri" w:hAnsi="Times New Roman" w:cs="Times New Roman"/>
          <w:sz w:val="28"/>
          <w:szCs w:val="28"/>
        </w:rPr>
        <w:t>о</w:t>
      </w:r>
      <w:r w:rsidRPr="009073A3">
        <w:rPr>
          <w:rFonts w:ascii="Times New Roman" w:eastAsia="Calibri" w:hAnsi="Times New Roman" w:cs="Times New Roman"/>
          <w:sz w:val="28"/>
          <w:szCs w:val="28"/>
        </w:rPr>
        <w:t>нах Альфреда» появляется статья, свидетельствующая об окончательном отр</w:t>
      </w:r>
      <w:r w:rsidRPr="009073A3">
        <w:rPr>
          <w:rFonts w:ascii="Times New Roman" w:eastAsia="Calibri" w:hAnsi="Times New Roman" w:cs="Times New Roman"/>
          <w:sz w:val="28"/>
          <w:szCs w:val="28"/>
        </w:rPr>
        <w:t>ы</w:t>
      </w:r>
      <w:r w:rsidRPr="009073A3">
        <w:rPr>
          <w:rFonts w:ascii="Times New Roman" w:eastAsia="Calibri" w:hAnsi="Times New Roman" w:cs="Times New Roman"/>
          <w:sz w:val="28"/>
          <w:szCs w:val="28"/>
        </w:rPr>
        <w:t>ве социального статуса короля от прочих свободных: «Если кто-нибудь зл</w:t>
      </w:r>
      <w:r w:rsidRPr="009073A3">
        <w:rPr>
          <w:rFonts w:ascii="Times New Roman" w:eastAsia="Calibri" w:hAnsi="Times New Roman" w:cs="Times New Roman"/>
          <w:sz w:val="28"/>
          <w:szCs w:val="28"/>
        </w:rPr>
        <w:t>о</w:t>
      </w:r>
      <w:r w:rsidRPr="009073A3">
        <w:rPr>
          <w:rFonts w:ascii="Times New Roman" w:eastAsia="Calibri" w:hAnsi="Times New Roman" w:cs="Times New Roman"/>
          <w:sz w:val="28"/>
          <w:szCs w:val="28"/>
        </w:rPr>
        <w:t>умышляет против жизни короля лично сам или посредством предоставления убежища изгнаннику или одному из его людей, то он возместит своей жизнью и всем, чем владеет». Речь теперь идет не о денежной компенсации, как прежде, а о смертной казни преступника. Убийство короля, таким образом, выходит за рамки обычных преступлений. Личность короля становится неприкосновенной. С середины VIII в. королевская власть освящается также и авторитетом церкви: в правление короля Оффы в Мерсии была введена церемония помазания на царство и вручения королю атрибутов власти. В грамотах Оффы впервые поя</w:t>
      </w:r>
      <w:r w:rsidRPr="009073A3">
        <w:rPr>
          <w:rFonts w:ascii="Times New Roman" w:eastAsia="Calibri" w:hAnsi="Times New Roman" w:cs="Times New Roman"/>
          <w:sz w:val="28"/>
          <w:szCs w:val="28"/>
        </w:rPr>
        <w:t>в</w:t>
      </w:r>
      <w:r w:rsidRPr="009073A3">
        <w:rPr>
          <w:rFonts w:ascii="Times New Roman" w:eastAsia="Calibri" w:hAnsi="Times New Roman" w:cs="Times New Roman"/>
          <w:sz w:val="28"/>
          <w:szCs w:val="28"/>
        </w:rPr>
        <w:t>ляется формула «король божьей милостью». Альфред в конце IX в. обоснов</w:t>
      </w:r>
      <w:r w:rsidRPr="009073A3">
        <w:rPr>
          <w:rFonts w:ascii="Times New Roman" w:eastAsia="Calibri" w:hAnsi="Times New Roman" w:cs="Times New Roman"/>
          <w:sz w:val="28"/>
          <w:szCs w:val="28"/>
        </w:rPr>
        <w:t>ы</w:t>
      </w:r>
      <w:r w:rsidRPr="009073A3">
        <w:rPr>
          <w:rFonts w:ascii="Times New Roman" w:eastAsia="Calibri" w:hAnsi="Times New Roman" w:cs="Times New Roman"/>
          <w:sz w:val="28"/>
          <w:szCs w:val="28"/>
        </w:rPr>
        <w:t>вает правомерность земельного пожалования «данной богом властью» и кор</w:t>
      </w:r>
      <w:r w:rsidRPr="009073A3">
        <w:rPr>
          <w:rFonts w:ascii="Times New Roman" w:eastAsia="Calibri" w:hAnsi="Times New Roman" w:cs="Times New Roman"/>
          <w:sz w:val="28"/>
          <w:szCs w:val="28"/>
        </w:rPr>
        <w:t>о</w:t>
      </w:r>
      <w:r w:rsidRPr="009073A3">
        <w:rPr>
          <w:rFonts w:ascii="Times New Roman" w:eastAsia="Calibri" w:hAnsi="Times New Roman" w:cs="Times New Roman"/>
          <w:sz w:val="28"/>
          <w:szCs w:val="28"/>
        </w:rPr>
        <w:t>левским авторитетом. Изменение отношения к королю являлось следствием резкого возрастания его роли во всех сферах общественной жизни: внешне</w:t>
      </w:r>
      <w:r w:rsidR="009214BE" w:rsidRPr="009073A3">
        <w:rPr>
          <w:rFonts w:ascii="Times New Roman" w:eastAsia="Calibri" w:hAnsi="Times New Roman" w:cs="Times New Roman"/>
          <w:sz w:val="28"/>
          <w:szCs w:val="28"/>
        </w:rPr>
        <w:t>й</w:t>
      </w:r>
      <w:r w:rsidRPr="009073A3">
        <w:rPr>
          <w:rFonts w:ascii="Times New Roman" w:eastAsia="Calibri" w:hAnsi="Times New Roman" w:cs="Times New Roman"/>
          <w:sz w:val="28"/>
          <w:szCs w:val="28"/>
        </w:rPr>
        <w:t xml:space="preserve"> и внутриполитической, военной и в первую очередь в сфере гражданского упра</w:t>
      </w:r>
      <w:r w:rsidRPr="009073A3">
        <w:rPr>
          <w:rFonts w:ascii="Times New Roman" w:eastAsia="Calibri" w:hAnsi="Times New Roman" w:cs="Times New Roman"/>
          <w:sz w:val="28"/>
          <w:szCs w:val="28"/>
        </w:rPr>
        <w:t>в</w:t>
      </w:r>
      <w:r w:rsidRPr="009073A3">
        <w:rPr>
          <w:rFonts w:ascii="Times New Roman" w:eastAsia="Calibri" w:hAnsi="Times New Roman" w:cs="Times New Roman"/>
          <w:sz w:val="28"/>
          <w:szCs w:val="28"/>
        </w:rPr>
        <w:t xml:space="preserve">ления. </w:t>
      </w:r>
    </w:p>
    <w:p w:rsidR="003162C1" w:rsidRPr="0057696F" w:rsidRDefault="003162C1" w:rsidP="003162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Таким образом, расслоение английского общества прослеживается в ан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г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ло-саксонском законодательстве. О чем свидетельствует изменение положения короля и некоторых категорий населения.</w:t>
      </w:r>
    </w:p>
    <w:p w:rsidR="009214BE" w:rsidRPr="009073A3" w:rsidRDefault="009214BE" w:rsidP="009214BE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46961" w:rsidRDefault="00846961" w:rsidP="009214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961" w:rsidRDefault="00846961" w:rsidP="009214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214BE" w:rsidRDefault="009214BE" w:rsidP="009214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6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Н. И. Коробецкая</w:t>
      </w:r>
    </w:p>
    <w:p w:rsidR="009214BE" w:rsidRPr="009073A3" w:rsidRDefault="009214BE" w:rsidP="009214B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142C8" w:rsidRPr="0057696F" w:rsidRDefault="00003640" w:rsidP="00003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беспечение продовольствием в годы </w:t>
      </w:r>
      <w:r w:rsidR="00D142C8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еликой</w:t>
      </w:r>
      <w:r w:rsidR="00D142C8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течественной</w:t>
      </w:r>
      <w:r w:rsidR="00D142C8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войны</w:t>
      </w:r>
    </w:p>
    <w:p w:rsidR="00D142C8" w:rsidRPr="009073A3" w:rsidRDefault="00D142C8" w:rsidP="009214B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D142C8" w:rsidRPr="0057696F" w:rsidRDefault="00D142C8" w:rsidP="00D1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социального развития нашего общества в последнее время приобретают первост</w:t>
      </w:r>
      <w:r w:rsid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епенное значение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всего народа, так и для с</w:t>
      </w:r>
      <w:r w:rsid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амой власти. Из узко социальных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превращаются в политические, общегосуда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ственные, общенациональные. Поэтому исследование проблем истории соц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политики, изучение достижений и ошибок в данной сфере особенно 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туально, так как, учитывая ошибки прошлых лет, современные реформаторы смогут эффективнее проводить социальную политику в России. </w:t>
      </w:r>
    </w:p>
    <w:p w:rsidR="00D142C8" w:rsidRPr="0057696F" w:rsidRDefault="00D142C8" w:rsidP="00D1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накануне Великой Отечественной войны продовольственная ситу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была сложной</w:t>
      </w:r>
      <w:hyperlink r:id="rId14" w:anchor="YANDEX_12" w:history="1"/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декабря 1939 года в магазинах исчезли хлеб и мука, нач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перебои с другими продуктами питания. В апреле 1940 года нормы отпу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в одни руки основных продуктов питания в открытой торговле были умен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шены в 2-4 раза. В октябре 1940 года последовало их новое сокращение, а та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введение норм на продажу товаров, которые ранее продавались неогран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ченно. </w:t>
      </w:r>
      <w:proofErr w:type="gramStart"/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причиной </w:t>
      </w:r>
      <w:bookmarkStart w:id="0" w:name="YANDEX_12"/>
      <w:bookmarkEnd w:id="0"/>
      <w:r w:rsidR="00FF4B8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"YANDEX_11" </w:instrText>
      </w:r>
      <w:r w:rsidR="00FF4B8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продовольственного</w:t>
      </w:r>
      <w:hyperlink r:id="rId15" w:anchor="YANDEX_13" w:history="1"/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кризиса накануне</w:t>
      </w:r>
      <w:proofErr w:type="gramEnd"/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YANDEX_13"/>
      <w:bookmarkEnd w:id="1"/>
      <w:r w:rsidR="00FF4B8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"YANDEX_12" </w:instrText>
      </w:r>
      <w:r w:rsidR="00FF4B8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</w:t>
      </w:r>
      <w:hyperlink r:id="rId16" w:anchor="YANDEX_14" w:history="1"/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рост военных расходов. В конечном итоге рыночные фонды </w:t>
      </w:r>
      <w:bookmarkStart w:id="2" w:name="YANDEX_16"/>
      <w:bookmarkEnd w:id="2"/>
      <w:r w:rsidR="00FF4B8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"YANDEX_15" </w:instrText>
      </w:r>
      <w:r w:rsidR="00FF4B8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продовольстве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hyperlink r:id="rId17" w:anchor="YANDEX_17" w:history="1"/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товаров в расчете на душу населения уменьшились в 1940 году по сравн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</w:t>
      </w:r>
      <w:r w:rsidR="00C72C19">
        <w:rPr>
          <w:rFonts w:ascii="Times New Roman" w:eastAsia="Times New Roman" w:hAnsi="Times New Roman" w:cs="Times New Roman"/>
          <w:sz w:val="28"/>
          <w:szCs w:val="28"/>
          <w:lang w:eastAsia="ru-RU"/>
        </w:rPr>
        <w:t>с 1937 годом более чем на 12% [5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D142C8" w:rsidRPr="0057696F" w:rsidRDefault="00D142C8" w:rsidP="00D1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первых дней Великой Отечественной войны правительство, предвидя трудности, предприняло энергичные меры по обеспечению населения прод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вольствием. Оно потребовало от компетентных организаций предложений по рациональному расходованию продовольствия и введения такой системы ра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пределения, которая помогала бы выполнению задач, вытекающих из условий военного времени, и позволяла бы регулировать потребление в зависимости от имеющихся ресурсов. </w:t>
      </w:r>
    </w:p>
    <w:p w:rsidR="00D142C8" w:rsidRPr="009214BE" w:rsidRDefault="00D142C8" w:rsidP="00D142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было с максимальной целесообразностью использовать т</w:t>
      </w: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варные ресурсы. Советское государство решило ввести нормированную прод</w:t>
      </w: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жу товаров по карточкам с диф</w:t>
      </w:r>
      <w:r w:rsidR="009214BE"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ференцированными нормами и условиями пр</w:t>
      </w:r>
      <w:r w:rsidR="009214BE"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214BE"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дажи </w:t>
      </w: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214BE"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различных групп населения. 18 </w:t>
      </w: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 1941 года СНК СССР принял постановление ввести в Москве, Ленинграде, их пригородах карточки на хлеб, мясо, жиры, сахар и другие важнейшие продук</w:t>
      </w:r>
      <w:r w:rsidR="009214BE"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ты,</w:t>
      </w: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на предметы первой необходимости (ткани, обувь, швейные изделия и д</w:t>
      </w:r>
      <w:r w:rsidR="00C72C19">
        <w:rPr>
          <w:rFonts w:ascii="Times New Roman" w:eastAsia="Times New Roman" w:hAnsi="Times New Roman" w:cs="Times New Roman"/>
          <w:sz w:val="28"/>
          <w:szCs w:val="28"/>
          <w:lang w:eastAsia="ru-RU"/>
        </w:rPr>
        <w:t>р.) [1</w:t>
      </w: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]. В конце октября ка</w:t>
      </w: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точная система продажи хлеба, сахара и кондитерских изделий вводится во всех городах и рабочих посел</w:t>
      </w:r>
      <w:r w:rsidR="009214BE"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ках </w:t>
      </w:r>
      <w:r w:rsidRP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страны, а в конце 1941 года нормированное снабжение продуктами питания было организовано по всей стране. </w:t>
      </w:r>
    </w:p>
    <w:p w:rsidR="00D142C8" w:rsidRPr="0057696F" w:rsidRDefault="00D142C8" w:rsidP="00D142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снабжения в стране были дифференцированы по социально-производственному принципу. Преимущественным правом пользовались 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ботники отраслей народного хозяйства, имеющих решающее значение в укре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 оборонной мощи государства, снабжавшиеся хлебом по первой катег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рии. К ним относились рабочие, служащие и инженерно-технические работн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военной индустрии, угольной и нефтяной промышленности, вредных цехов черной и цветной металлургии и т.</w:t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п. Учитывались также потребности таких групп населения, как дети, кормящие матери, инвалиды войны. По нормам снабжения в</w:t>
      </w:r>
      <w:r w:rsid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население делилось на 4 груп</w:t>
      </w:r>
      <w:r w:rsidRPr="0057696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>пы: рабочие и приравненные к ним лица; служащие и приравненные к</w:t>
      </w:r>
      <w:r w:rsidRPr="005769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ним лица; иждивенцы</w:t>
      </w:r>
      <w:r w:rsidR="00C72C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 дети до 12 лет включительно [2</w:t>
      </w:r>
      <w:r w:rsidRPr="005769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].</w:t>
      </w:r>
    </w:p>
    <w:p w:rsidR="00D142C8" w:rsidRPr="0057696F" w:rsidRDefault="00D142C8" w:rsidP="00D142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мерой в организации довольствия войск было образование Гла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управления продовольственного снабжения Красной Армии [4]. На этот орган возлагалось оперативное руководство продовольственной службой, кот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 в прошлом не было. Снабжение войск складывалось из трех источников: централизованного; заготовок силами воинских частей; производства в подсо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хозяйствах, созданных в действующей армии и округах.</w:t>
      </w:r>
    </w:p>
    <w:p w:rsidR="00D142C8" w:rsidRPr="0057696F" w:rsidRDefault="00D142C8" w:rsidP="00D142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Население </w:t>
      </w:r>
      <w:r w:rsidR="009214B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деревни, непосредственно </w:t>
      </w:r>
      <w:r w:rsidRPr="0057696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связанное с сельским </w:t>
      </w:r>
      <w:r w:rsid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хозяйством, на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</w:t>
      </w:r>
      <w:r w:rsidR="0092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ударственное снабжение не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принималось. Централизованные фонды хл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 и некоторых других продовольственных товаров выделялись только для сельской интеллигенции, а также для инвалидов Отечественной войны и эв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куированных граждан. Для них были установлены гарантированные нормы снабжения хлебом. Продовольственные карточки в сельской местности не вв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дились. Хлеб и другие продукты отпускались по талонам и спискам. Но из-за острого дефицита продовольственных товаров и эта форма их распределения применялась не везде, в основном по мере возможности. </w:t>
      </w:r>
    </w:p>
    <w:p w:rsidR="00D142C8" w:rsidRPr="00FE5EF4" w:rsidRDefault="00D142C8" w:rsidP="00D1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Изыскивая новые пути повышения продо</w:t>
      </w:r>
      <w:r w:rsidR="009214BE"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вольственной обеспе</w:t>
      </w:r>
      <w:r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ченности н</w:t>
      </w:r>
      <w:r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селения, государс</w:t>
      </w:r>
      <w:r w:rsidR="009214BE"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тво использовало и децентрализо</w:t>
      </w:r>
      <w:r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ванные заготовки продовол</w:t>
      </w:r>
      <w:r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ствия. В сороковые годы существенную роль стали играть подсобные хо</w:t>
      </w:r>
      <w:r w:rsidR="009214BE"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зяйства пред</w:t>
      </w:r>
      <w:r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приятий и учреждений. Св</w:t>
      </w:r>
      <w:r w:rsid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язанные непосредственно с произ</w:t>
      </w:r>
      <w:r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водством, они могли лучши</w:t>
      </w:r>
      <w:r w:rsidR="009214BE"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 образом осуществлять преимуще</w:t>
      </w:r>
      <w:r w:rsidRPr="009214B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ственное снабжение рабочих и служащих важнейших подразделений, передовиков труда. Центральные и </w:t>
      </w:r>
      <w:r w:rsidRPr="00FE5EF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мес</w:t>
      </w:r>
      <w:r w:rsidRPr="00FE5EF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FE5EF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ные органы государственной власти принимали важнейшие решения о развитии подсобных хозяйств овощного и животноводческого направле</w:t>
      </w:r>
      <w:r w:rsidR="009214BE" w:rsidRPr="00FE5EF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ния, их финанс</w:t>
      </w:r>
      <w:r w:rsidR="009214BE" w:rsidRPr="00FE5EF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9214BE" w:rsidRPr="00FE5EF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ровании, установ</w:t>
      </w:r>
      <w:r w:rsidRPr="00FE5EF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лении банков</w:t>
      </w:r>
      <w:r w:rsidR="00C72C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ского кредита для них и т. д. [3</w:t>
      </w:r>
      <w:r w:rsidRPr="00FE5EF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]</w:t>
      </w:r>
      <w:r w:rsidR="009214BE" w:rsidRPr="00FE5EF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D142C8" w:rsidRPr="00FE5EF4" w:rsidRDefault="00D142C8" w:rsidP="00D1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децентрализо</w:t>
      </w:r>
      <w:r w:rsidR="009214BE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ванного снабжения городского на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селения ва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значение также и</w:t>
      </w:r>
      <w:r w:rsidR="009214BE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 индивидуальное и коллектив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огородничество. Еще в довоенный период им занимались относительно большие массы рабочих и служащих. В военные годы партийные, хозяйственные и профсоюзные орг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использовали накопленный опыт в борьбе с продовольственными трудн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стями во время </w:t>
      </w:r>
      <w:r w:rsidR="009214BE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войны, когда настоя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 рекомендовалось ра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 огороды и усилить работу по расширению их площад</w:t>
      </w:r>
      <w:r w:rsidR="009214BE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и повышению урожайности. Эта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9214BE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стала важной составной 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деятельности, напра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214BE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ленной на 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облегчение условий ж</w:t>
      </w:r>
      <w:r w:rsidR="009214BE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изни народных масс в период 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войны.</w:t>
      </w:r>
    </w:p>
    <w:p w:rsidR="00D142C8" w:rsidRPr="00FE5EF4" w:rsidRDefault="00D142C8" w:rsidP="00D1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отметить, что даже все вместе взятые меры, не обеспечили полное решение </w:t>
      </w:r>
      <w:bookmarkStart w:id="3" w:name="YANDEX_34"/>
      <w:bookmarkEnd w:id="3"/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"YANDEX_33" </w:instrText>
      </w:r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продовольственной</w:t>
      </w:r>
      <w:r w:rsidR="00FE5EF4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8" w:anchor="YANDEX_35" w:history="1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проблемы. В отдельных случаях население гол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дало. Так, например, Ставропольский райисполком 7 февраля 1944 года офиц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 отметил, что в селах Ягодное, Ташелка и Верхнее Санчелеево зарегис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рированы случаи заболевания ряда семей на почве недоедания. Вскоре стало известно и название этого заболевания – септическая ангина, возникающая п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 употребления в пищу продуктов из перезимовавших в поле зе</w:t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 пшеницы, ржи, но чаще всего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проса. Впервые она была зарегистрирована в 1932 году </w:t>
      </w:r>
      <w:r w:rsidR="00CA3E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Казахстане, потом в Сибири, а в годы </w:t>
      </w:r>
      <w:bookmarkStart w:id="4" w:name="YANDEX_35"/>
      <w:bookmarkEnd w:id="4"/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"YANDEX_34" </w:instrText>
      </w:r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</w:t>
      </w:r>
      <w:hyperlink r:id="rId19" w:anchor="YANDEX_36" w:history="1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Поволжье. Крестьяне вык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пывали из-под снега перезимовавшие колосья, варили из них ка</w:t>
      </w:r>
      <w:r w:rsidR="00C72C19">
        <w:rPr>
          <w:rFonts w:ascii="Times New Roman" w:eastAsia="Times New Roman" w:hAnsi="Times New Roman" w:cs="Times New Roman"/>
          <w:sz w:val="28"/>
          <w:szCs w:val="28"/>
          <w:lang w:eastAsia="ru-RU"/>
        </w:rPr>
        <w:t>шу и заболевали целыми селами [5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D142C8" w:rsidRPr="00FE5EF4" w:rsidRDefault="00D142C8" w:rsidP="00D1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 итог, необходимо отметить, что государство в целом обеспечило своим гражданам минимум средств существования в годы </w:t>
      </w:r>
      <w:bookmarkStart w:id="5" w:name="YANDEX_36"/>
      <w:bookmarkEnd w:id="5"/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"YANDEX_35" </w:instrText>
      </w:r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</w:t>
      </w:r>
      <w:hyperlink r:id="rId20" w:anchor="YANDEX_37" w:history="1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то, что оно справилось со своей задачей, не должно скрывать трагической действ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тельности: страна жила в условиях крайнего обнищания и скудного пропит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ния. </w:t>
      </w:r>
      <w:proofErr w:type="gramStart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историков рассматривают </w:t>
      </w:r>
      <w:bookmarkStart w:id="6" w:name="YANDEX_37"/>
      <w:bookmarkEnd w:id="6"/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"YANDEX_36" </w:instrText>
      </w:r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войну</w:t>
      </w:r>
      <w:hyperlink r:id="rId21" w:anchor="YANDEX_38" w:history="1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главную причину, объясня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щую сверхцентрализацию, сверхжестокость методов государственного регул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рования экономики, своеобразную цену победы в</w:t>
      </w:r>
      <w:proofErr w:type="gramEnd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7" w:name="YANDEX_38"/>
      <w:bookmarkEnd w:id="7"/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"YANDEX_37" </w:instrText>
      </w:r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</w:t>
      </w:r>
      <w:hyperlink r:id="rId22" w:anchor="YANDEX_39" w:history="1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8" w:name="YANDEX_39"/>
      <w:bookmarkEnd w:id="8"/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"YANDEX_38" </w:instrText>
      </w:r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</w:t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hyperlink r:id="rId23" w:anchor="YANDEX_40" w:history="1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9" w:name="YANDEX_40"/>
      <w:bookmarkEnd w:id="9"/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"YANDEX_39" </w:instrText>
      </w:r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hyperlink r:id="rId24" w:anchor="YANDEX_41" w:history="1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как следствие – падение жизненного уровня населения СССР. Но анализ экономических отношений показывает, что </w:t>
      </w:r>
      <w:bookmarkStart w:id="10" w:name="YANDEX_41"/>
      <w:bookmarkEnd w:id="10"/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"YANDEX_40" </w:instrText>
      </w:r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война</w:t>
      </w:r>
      <w:hyperlink r:id="rId25" w:anchor="YANDEX_42" w:history="1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повлияла на характер пр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изводственно-распределительных отношений между государством и населен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ем. Система отношений между государством и крестьянством, сложившаяся в результате сплошной коллективизации, не изменилась в годы </w:t>
      </w:r>
      <w:bookmarkStart w:id="11" w:name="YANDEX_42"/>
      <w:bookmarkEnd w:id="11"/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"YANDEX_41" </w:instrText>
      </w:r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</w:t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hyperlink r:id="rId26" w:anchor="YANDEX_43" w:history="1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эта система позволила правительству сосредоточить в своих руках запасы (в первую очередь, </w:t>
      </w:r>
      <w:bookmarkStart w:id="12" w:name="YANDEX_43"/>
      <w:bookmarkEnd w:id="12"/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\l "YANDEX_42" </w:instrText>
      </w:r>
      <w:r w:rsidR="00FF4B8D"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продовольственные</w:t>
      </w:r>
      <w:hyperlink r:id="rId27" w:anchor="YANDEX_44" w:history="1"/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необходимые для успешной работы с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ветской государственной машины. Экономия достигалась в первую очередь за счет главного производителя продукта – деревенского населения. Результат действия созданной системы, безусловно, был эффективен с позиций госуда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E5E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власти, так как давал ей возможность успешно управлять огромной страной, в том числе в чрезвычайных условиях военного времени.</w:t>
      </w:r>
    </w:p>
    <w:p w:rsidR="00FE5EF4" w:rsidRPr="004A293E" w:rsidRDefault="00FE5EF4" w:rsidP="00FE5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28"/>
          <w:lang w:eastAsia="ru-RU"/>
        </w:rPr>
      </w:pPr>
    </w:p>
    <w:p w:rsidR="00D142C8" w:rsidRDefault="001F2B25" w:rsidP="00FE5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Библиографический список</w:t>
      </w:r>
    </w:p>
    <w:p w:rsidR="001F2B25" w:rsidRPr="001F2B25" w:rsidRDefault="001F2B25" w:rsidP="00FE5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C72C19" w:rsidRDefault="00D142C8" w:rsidP="00D1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Вознесенский, Н. Военная экономика ССС</w:t>
      </w:r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 в период Отечественной войны </w:t>
      </w:r>
      <w:r w:rsidR="00C72C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[Электронный ресурс] </w:t>
      </w:r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 Н. Вознесенский. –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</w:t>
      </w:r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Госполитиздат, 1948. – 192 с. – Режим доступа</w:t>
      </w:r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28" w:history="1">
        <w:r w:rsidR="00C72C19" w:rsidRPr="00FE5EF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http://militera.lib.ru</w:t>
        </w:r>
      </w:hyperlink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142C8" w:rsidRPr="00FE5EF4" w:rsidRDefault="00D142C8" w:rsidP="00D1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Зефиров, М.</w:t>
      </w:r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для фронта?</w:t>
      </w:r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как на самом деле ковалась победа </w:t>
      </w:r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 М.</w:t>
      </w:r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 Зефиров, Д.</w:t>
      </w:r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Дегтев. –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</w:t>
      </w:r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АСТ, 2009. – 407 с.</w:t>
      </w:r>
    </w:p>
    <w:p w:rsidR="00D142C8" w:rsidRPr="00FE5EF4" w:rsidRDefault="00D142C8" w:rsidP="00D1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Зинич, М. С. Будни военного лихолетья 1941-1945 : в 2 т. / М. С. З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="00C72C19" w:rsidRPr="00FE5EF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нич. – М. : 1994. – Т. 1. – 125 с.</w:t>
      </w:r>
    </w:p>
    <w:p w:rsidR="00D142C8" w:rsidRPr="00FE5EF4" w:rsidRDefault="00D142C8" w:rsidP="00D1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Pr="00FE5EF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Павлов, Д. В</w:t>
      </w:r>
      <w:r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E5E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Стойкость</w:t>
      </w:r>
      <w:r w:rsidRPr="00FE5E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E5E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[Электронный ресурс] </w:t>
      </w:r>
      <w:r w:rsidRPr="00FE5E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/ Д.</w:t>
      </w:r>
      <w:r w:rsidR="00FE5E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FE5E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В. Павлов.</w:t>
      </w:r>
      <w:r w:rsid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</w:t>
      </w:r>
      <w:r w:rsid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 Политиздат, 1983. –</w:t>
      </w:r>
      <w:r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366 с. – Режим доступа</w:t>
      </w:r>
      <w:r w:rsid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29" w:history="1">
        <w:r w:rsidRPr="00FE5EF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http://militera.lib.ru</w:t>
        </w:r>
      </w:hyperlink>
      <w:r w:rsidR="00FE5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72C19" w:rsidRPr="00FE5EF4" w:rsidRDefault="00FE5EF4" w:rsidP="00C72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C72C19" w:rsidRPr="00FE5E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Рогожникова, Н. Е. Продовольственный вопрос и товарно-денежные отношения в годы Великой Отечественной войны </w:t>
      </w:r>
      <w:r w:rsidR="00C72C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[Электронный ресурс] </w:t>
      </w:r>
      <w:r w:rsidR="00C72C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C72C19" w:rsidRPr="00FE5E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/ Н.</w:t>
      </w:r>
      <w:r w:rsidR="00C72C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72C19" w:rsidRPr="00FE5E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C72C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C72C19" w:rsidRPr="00FE5E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Рогожникова. – Режим доступа</w:t>
      </w:r>
      <w:r w:rsidR="00C72C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72C19" w:rsidRPr="00FE5E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 </w:t>
      </w:r>
      <w:hyperlink r:id="rId30" w:tgtFrame="_blank" w:history="1">
        <w:r w:rsidR="00C72C19" w:rsidRPr="00FE5EF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edu.tltsu.ru</w:t>
        </w:r>
      </w:hyperlink>
      <w:r w:rsidR="00C72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142C8" w:rsidRPr="009073A3" w:rsidRDefault="00D142C8" w:rsidP="00003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Cs w:val="28"/>
          <w:lang w:eastAsia="ru-RU"/>
        </w:rPr>
      </w:pPr>
    </w:p>
    <w:p w:rsidR="00846961" w:rsidRDefault="00846961" w:rsidP="0000364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846961" w:rsidRDefault="00846961" w:rsidP="0000364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846961" w:rsidRDefault="00846961" w:rsidP="0000364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846961" w:rsidRDefault="00846961" w:rsidP="0000364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846961" w:rsidRDefault="00846961" w:rsidP="0000364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E5EF4" w:rsidRPr="00003640" w:rsidRDefault="00FE5EF4" w:rsidP="0000364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03640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Е. А. Лыкова</w:t>
      </w:r>
    </w:p>
    <w:p w:rsidR="00685BC4" w:rsidRPr="009073A3" w:rsidRDefault="00685BC4" w:rsidP="00685BC4">
      <w:pPr>
        <w:tabs>
          <w:tab w:val="left" w:pos="9638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Cs w:val="28"/>
        </w:rPr>
      </w:pPr>
    </w:p>
    <w:p w:rsidR="00003640" w:rsidRDefault="00003640" w:rsidP="00003640">
      <w:pPr>
        <w:tabs>
          <w:tab w:val="left" w:pos="9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</w:t>
      </w:r>
      <w:r w:rsidRPr="00FE5EF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етербургские конвенции</w:t>
      </w:r>
      <w:r w:rsidR="0057696F" w:rsidRPr="00FE5EF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1770-</w:t>
      </w:r>
      <w:r w:rsidR="00C72C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17</w:t>
      </w:r>
      <w:r w:rsidR="0057696F" w:rsidRPr="00FE5EF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90</w:t>
      </w:r>
      <w:r w:rsidR="00C72C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х</w:t>
      </w:r>
      <w:r w:rsidR="0057696F" w:rsidRPr="00FE5EF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FE5EF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годов </w:t>
      </w:r>
    </w:p>
    <w:p w:rsidR="0057696F" w:rsidRPr="00FE5EF4" w:rsidRDefault="00003640" w:rsidP="00003640">
      <w:pPr>
        <w:tabs>
          <w:tab w:val="left" w:pos="9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E5EF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как источник изучения российско-польских противоречий</w:t>
      </w:r>
    </w:p>
    <w:p w:rsidR="0057696F" w:rsidRPr="009073A3" w:rsidRDefault="0057696F" w:rsidP="00003640">
      <w:pPr>
        <w:tabs>
          <w:tab w:val="left" w:pos="9638"/>
        </w:tabs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</w:p>
    <w:p w:rsidR="0057696F" w:rsidRPr="0057696F" w:rsidRDefault="0057696F" w:rsidP="00FE5EF4">
      <w:pPr>
        <w:tabs>
          <w:tab w:val="left" w:pos="142"/>
        </w:tabs>
        <w:spacing w:before="20" w:after="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Польский вопрос во второй половине 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XVIII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века стал играть решаю</w:t>
      </w:r>
      <w:r w:rsidR="000036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щую </w:t>
      </w:r>
      <w:r w:rsidR="00FE5E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роль </w:t>
      </w:r>
      <w:r w:rsidR="000036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политики </w:t>
      </w:r>
      <w:r w:rsidR="00C72C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стран Европы и 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России в результате их стремления к увел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чению своих территорий и сферы влияния в Восточной Европе. Последствия</w:t>
      </w:r>
      <w:r w:rsidRPr="0057696F">
        <w:rPr>
          <w:rFonts w:ascii="Times New Roman" w:eastAsia="Calibri" w:hAnsi="Times New Roman" w:cs="Times New Roman"/>
          <w:sz w:val="28"/>
          <w:szCs w:val="28"/>
        </w:rPr>
        <w:t>, спровоцированные произведенным тройственным переделом территорий Речи Посполито</w:t>
      </w:r>
      <w:r w:rsidR="00C72C19">
        <w:rPr>
          <w:rFonts w:ascii="Times New Roman" w:eastAsia="Calibri" w:hAnsi="Times New Roman" w:cs="Times New Roman"/>
          <w:sz w:val="28"/>
          <w:szCs w:val="28"/>
        </w:rPr>
        <w:t>й, оказали значительное влияние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как на политику стран-участниц этого передела, так и на общий характер развития геополитической ситуации в Европе. Объективная оценка пол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итики российского самодержавия </w:t>
      </w:r>
      <w:r w:rsidRPr="0057696F">
        <w:rPr>
          <w:rFonts w:ascii="Times New Roman" w:eastAsia="Calibri" w:hAnsi="Times New Roman" w:cs="Times New Roman"/>
          <w:sz w:val="28"/>
          <w:szCs w:val="28"/>
        </w:rPr>
        <w:t>в польском вопросе невозможна без анализа содержания европейских конвенций о разд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лах Польши 1772, 1793, 1795.</w:t>
      </w:r>
    </w:p>
    <w:p w:rsidR="0057696F" w:rsidRPr="0057696F" w:rsidRDefault="0057696F" w:rsidP="00846961">
      <w:pPr>
        <w:tabs>
          <w:tab w:val="left" w:pos="142"/>
        </w:tabs>
        <w:spacing w:before="20" w:after="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 отечественной историографии этой</w:t>
      </w:r>
      <w:r w:rsidR="00846961">
        <w:rPr>
          <w:rFonts w:ascii="Times New Roman" w:eastAsia="Calibri" w:hAnsi="Times New Roman" w:cs="Times New Roman"/>
          <w:sz w:val="28"/>
          <w:szCs w:val="28"/>
        </w:rPr>
        <w:t xml:space="preserve"> проблематике посвящены работы   </w:t>
      </w:r>
      <w:r w:rsidRPr="0057696F">
        <w:rPr>
          <w:rFonts w:ascii="Times New Roman" w:eastAsia="Calibri" w:hAnsi="Times New Roman" w:cs="Times New Roman"/>
          <w:sz w:val="28"/>
          <w:szCs w:val="28"/>
        </w:rPr>
        <w:t>С.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М.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Соловьева, Н.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И.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Костомарова, П.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В. Стегния, В.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А. Бильбасова, </w:t>
      </w:r>
      <w:r w:rsidR="00C72C19"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>А. Трачевского. Современная историческая наука в лице А.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Б. Каменского, </w:t>
      </w:r>
      <w:r w:rsidR="00C72C19"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>Н.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И. Павленко, А.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В. Анисимова, Б.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В.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Носова проблему русско-польских 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ношений изучает в контексте политической истории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века.</w:t>
      </w:r>
    </w:p>
    <w:p w:rsidR="0057696F" w:rsidRPr="0057696F" w:rsidRDefault="0057696F" w:rsidP="00FE5EF4">
      <w:pPr>
        <w:tabs>
          <w:tab w:val="left" w:pos="142"/>
        </w:tabs>
        <w:spacing w:before="20" w:after="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Всего было заключено три базовых конвенции, связанных с тройстве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ным разделом Польши. Данные документы формализованы и структурированы. Формуляр соответствовал требованиям оформления международных актов. Конв</w:t>
      </w:r>
      <w:r w:rsidR="00C72C19">
        <w:rPr>
          <w:rFonts w:ascii="Times New Roman" w:eastAsia="Calibri" w:hAnsi="Times New Roman" w:cs="Times New Roman"/>
          <w:sz w:val="28"/>
          <w:szCs w:val="28"/>
        </w:rPr>
        <w:t>енции включали в себя преамбулу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и определенное количество статей. Во вступительной части (преамбуле) во всех конвенциях констатировалась прич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на раздела Польского государства, которая обосновывалась тем, что нестабил</w:t>
      </w:r>
      <w:r w:rsidRPr="0057696F">
        <w:rPr>
          <w:rFonts w:ascii="Times New Roman" w:eastAsia="Calibri" w:hAnsi="Times New Roman" w:cs="Times New Roman"/>
          <w:sz w:val="28"/>
          <w:szCs w:val="28"/>
        </w:rPr>
        <w:t>ь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ная обстановка на территории Польши может нарушить интересы и безопа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ность соседей и возбудить «всеобщую войну» [1].</w:t>
      </w:r>
    </w:p>
    <w:p w:rsidR="0057696F" w:rsidRPr="0057696F" w:rsidRDefault="0057696F" w:rsidP="00FE5EF4">
      <w:pPr>
        <w:tabs>
          <w:tab w:val="left" w:pos="142"/>
        </w:tabs>
        <w:spacing w:before="20" w:after="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Под официальным поводом тройственного раздела Польского государ</w:t>
      </w:r>
      <w:r w:rsidR="00FE5EF4">
        <w:rPr>
          <w:rFonts w:ascii="Times New Roman" w:eastAsia="Calibri" w:hAnsi="Times New Roman" w:cs="Times New Roman"/>
          <w:sz w:val="28"/>
          <w:szCs w:val="28"/>
        </w:rPr>
        <w:t>с</w:t>
      </w:r>
      <w:r w:rsidR="00FE5EF4">
        <w:rPr>
          <w:rFonts w:ascii="Times New Roman" w:eastAsia="Calibri" w:hAnsi="Times New Roman" w:cs="Times New Roman"/>
          <w:sz w:val="28"/>
          <w:szCs w:val="28"/>
        </w:rPr>
        <w:t>т</w:t>
      </w:r>
      <w:r w:rsidR="00FE5EF4">
        <w:rPr>
          <w:rFonts w:ascii="Times New Roman" w:eastAsia="Calibri" w:hAnsi="Times New Roman" w:cs="Times New Roman"/>
          <w:sz w:val="28"/>
          <w:szCs w:val="28"/>
        </w:rPr>
        <w:t xml:space="preserve">ва </w:t>
      </w:r>
      <w:r w:rsidRPr="0057696F">
        <w:rPr>
          <w:rFonts w:ascii="Times New Roman" w:eastAsia="Calibri" w:hAnsi="Times New Roman" w:cs="Times New Roman"/>
          <w:sz w:val="28"/>
          <w:szCs w:val="28"/>
        </w:rPr>
        <w:t>скрывались имперско-территориальные замыслы России, Пруссии и Авс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>рии, которые стремились воспользоваться внутригосударственной слабостью Поль</w:t>
      </w:r>
      <w:r w:rsidR="00FE5EF4">
        <w:rPr>
          <w:rFonts w:ascii="Times New Roman" w:eastAsia="Calibri" w:hAnsi="Times New Roman" w:cs="Times New Roman"/>
          <w:sz w:val="28"/>
          <w:szCs w:val="28"/>
        </w:rPr>
        <w:t xml:space="preserve">ши. </w:t>
      </w:r>
      <w:r w:rsidRPr="0057696F">
        <w:rPr>
          <w:rFonts w:ascii="Times New Roman" w:eastAsia="Calibri" w:hAnsi="Times New Roman" w:cs="Times New Roman"/>
          <w:sz w:val="28"/>
          <w:szCs w:val="28"/>
        </w:rPr>
        <w:t>Помимо того, что конвенции закрепляли округление границ каждой из стран-дольщи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ц за счет польских территорий, </w:t>
      </w:r>
      <w:r w:rsidRPr="0057696F">
        <w:rPr>
          <w:rFonts w:ascii="Times New Roman" w:eastAsia="Calibri" w:hAnsi="Times New Roman" w:cs="Times New Roman"/>
          <w:sz w:val="28"/>
          <w:szCs w:val="28"/>
        </w:rPr>
        <w:t>ключевые моменты в докумен</w:t>
      </w:r>
      <w:r w:rsidR="00C72C19">
        <w:rPr>
          <w:rFonts w:ascii="Times New Roman" w:eastAsia="Calibri" w:hAnsi="Times New Roman" w:cs="Times New Roman"/>
          <w:sz w:val="28"/>
          <w:szCs w:val="28"/>
        </w:rPr>
        <w:t>тах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также подтверждали агрессивность и экспансионистскую направленность 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литики трех держав. В договоре о разделе 1772 года между Россией и Прус</w:t>
      </w:r>
      <w:r w:rsidR="00C72C19">
        <w:rPr>
          <w:rFonts w:ascii="Times New Roman" w:eastAsia="Calibri" w:hAnsi="Times New Roman" w:cs="Times New Roman"/>
          <w:sz w:val="28"/>
          <w:szCs w:val="28"/>
        </w:rPr>
        <w:t xml:space="preserve">сией </w:t>
      </w:r>
      <w:r w:rsidR="00CA3E8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57696F">
        <w:rPr>
          <w:rFonts w:ascii="Times New Roman" w:eastAsia="Calibri" w:hAnsi="Times New Roman" w:cs="Times New Roman"/>
          <w:sz w:val="28"/>
          <w:szCs w:val="28"/>
        </w:rPr>
        <w:t>отдельной и особо секретной статье подробно оговариваются условия вза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мопомощи между ними в случае отказа Австрии от раздела и её выступле</w:t>
      </w:r>
      <w:r w:rsidR="00C72C19">
        <w:rPr>
          <w:rFonts w:ascii="Times New Roman" w:eastAsia="Calibri" w:hAnsi="Times New Roman" w:cs="Times New Roman"/>
          <w:sz w:val="28"/>
          <w:szCs w:val="28"/>
        </w:rPr>
        <w:t>ний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против русской и прусской армий на территории Польши [2]. Российская имп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рии стремилась к расширению сферы влияния в Восточной Европе, поэтому Польша выступала для неё своеобразным плацдармом для закрепления. Это 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казывает содержание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статьи конвенции 1793 года между Россией и  Пруссией, по которой российская императрица обязуется выступать гарантом стабильн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="00FE5EF4">
        <w:rPr>
          <w:rFonts w:ascii="Times New Roman" w:eastAsia="Calibri" w:hAnsi="Times New Roman" w:cs="Times New Roman"/>
          <w:sz w:val="28"/>
          <w:szCs w:val="28"/>
        </w:rPr>
        <w:t xml:space="preserve">сти в Польше [3]. </w:t>
      </w:r>
      <w:r w:rsidRPr="0057696F">
        <w:rPr>
          <w:rFonts w:ascii="Times New Roman" w:eastAsia="Calibri" w:hAnsi="Times New Roman" w:cs="Times New Roman"/>
          <w:sz w:val="28"/>
          <w:szCs w:val="28"/>
        </w:rPr>
        <w:t>Договор 1794 года между Австрией и Россией о третьем ра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з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деле Польши указывает на необратимый процесс окончательного разрушения Польского государства. Согласно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статьям данного документа были ра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з</w:t>
      </w:r>
      <w:r w:rsidR="00FE5EF4">
        <w:rPr>
          <w:rFonts w:ascii="Times New Roman" w:eastAsia="Calibri" w:hAnsi="Times New Roman" w:cs="Times New Roman"/>
          <w:sz w:val="28"/>
          <w:szCs w:val="28"/>
        </w:rPr>
        <w:t xml:space="preserve">граничены сферы влияния </w:t>
      </w:r>
      <w:r w:rsidRPr="0057696F">
        <w:rPr>
          <w:rFonts w:ascii="Times New Roman" w:eastAsia="Calibri" w:hAnsi="Times New Roman" w:cs="Times New Roman"/>
          <w:sz w:val="28"/>
          <w:szCs w:val="28"/>
        </w:rPr>
        <w:t>двух держав в Польше. Участие Пруссии определ</w:t>
      </w:r>
      <w:r w:rsidRPr="0057696F">
        <w:rPr>
          <w:rFonts w:ascii="Times New Roman" w:eastAsia="Calibri" w:hAnsi="Times New Roman" w:cs="Times New Roman"/>
          <w:sz w:val="28"/>
          <w:szCs w:val="28"/>
        </w:rPr>
        <w:t>я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лось как чисто формальное (статья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57696F">
        <w:rPr>
          <w:rFonts w:ascii="Times New Roman" w:eastAsia="Calibri" w:hAnsi="Times New Roman" w:cs="Times New Roman"/>
          <w:sz w:val="28"/>
          <w:szCs w:val="28"/>
        </w:rPr>
        <w:t>) [4].</w:t>
      </w:r>
    </w:p>
    <w:p w:rsidR="0057696F" w:rsidRPr="0057696F" w:rsidRDefault="0057696F" w:rsidP="00FE5EF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Исходя из анализа представлен</w:t>
      </w:r>
      <w:r w:rsidR="00C72C19">
        <w:rPr>
          <w:rFonts w:ascii="Times New Roman" w:eastAsia="Calibri" w:hAnsi="Times New Roman" w:cs="Times New Roman"/>
          <w:sz w:val="28"/>
          <w:szCs w:val="28"/>
        </w:rPr>
        <w:t>ных источников, процесс раздела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Польши выступает как агрессивная экспансия со стороны тех сильных держав, которые вопреки сложившейся национальной польской культуре и государственности расчленили единое государственное образование, преследуя исключительно экспансионистские цели. Российская империя решила свои геополитические и территориальные задачи, поставленные в ходе разделов Польского государства, усилила свою роль, сделав из Польши фактически полностью зависимое ва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>сальное королевство. Под покровительственной политикой России в отношении Польши скрывались истинно имперские захватнические интересы. Итоги да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ных разделов послужили основой для осложнений во взаимоотношениях между русским и польским народами в будущем.</w:t>
      </w:r>
    </w:p>
    <w:p w:rsidR="00FE5EF4" w:rsidRPr="001F2B25" w:rsidRDefault="00FE5EF4" w:rsidP="00FE5EF4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0"/>
          <w:szCs w:val="28"/>
        </w:rPr>
      </w:pPr>
    </w:p>
    <w:p w:rsidR="0057696F" w:rsidRDefault="001F2B25" w:rsidP="00FE5EF4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Библиографический список</w:t>
      </w:r>
    </w:p>
    <w:p w:rsidR="001F2B25" w:rsidRPr="001F2B25" w:rsidRDefault="001F2B25" w:rsidP="00FE5EF4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0"/>
          <w:szCs w:val="28"/>
        </w:rPr>
      </w:pPr>
    </w:p>
    <w:p w:rsidR="0057696F" w:rsidRPr="0057696F" w:rsidRDefault="0057696F" w:rsidP="00FE5EF4">
      <w:pPr>
        <w:numPr>
          <w:ilvl w:val="0"/>
          <w:numId w:val="14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Петербургская конвенция между Россией и Австрией о первом разделе Польши, 25 июля 1772 год</w:t>
      </w:r>
      <w:r w:rsidR="00FE5EF4">
        <w:rPr>
          <w:rFonts w:ascii="Times New Roman" w:eastAsia="Calibri" w:hAnsi="Times New Roman" w:cs="Times New Roman"/>
          <w:sz w:val="28"/>
          <w:szCs w:val="28"/>
        </w:rPr>
        <w:t xml:space="preserve"> :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EF4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борник архивных документов. </w:t>
      </w:r>
      <w:r w:rsidR="00FE5EF4">
        <w:rPr>
          <w:rFonts w:ascii="Times New Roman" w:eastAsia="Calibri" w:hAnsi="Times New Roman" w:cs="Times New Roman"/>
          <w:sz w:val="28"/>
          <w:szCs w:val="28"/>
        </w:rPr>
        <w:t xml:space="preserve">– М. : </w:t>
      </w:r>
      <w:r w:rsidRPr="0057696F">
        <w:rPr>
          <w:rFonts w:ascii="Times New Roman" w:eastAsia="Calibri" w:hAnsi="Times New Roman" w:cs="Times New Roman"/>
          <w:sz w:val="28"/>
          <w:szCs w:val="28"/>
        </w:rPr>
        <w:t>Русская кн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га, 1992.</w:t>
      </w:r>
    </w:p>
    <w:p w:rsidR="0057696F" w:rsidRPr="0057696F" w:rsidRDefault="0057696F" w:rsidP="00FE5EF4">
      <w:pPr>
        <w:numPr>
          <w:ilvl w:val="0"/>
          <w:numId w:val="14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Петербургская конвенция между Россией и Пруссией о первом разделе Польши, 4 января 1772 год</w:t>
      </w:r>
      <w:r w:rsidR="00FE5EF4">
        <w:rPr>
          <w:rFonts w:ascii="Times New Roman" w:eastAsia="Calibri" w:hAnsi="Times New Roman" w:cs="Times New Roman"/>
          <w:sz w:val="28"/>
          <w:szCs w:val="28"/>
        </w:rPr>
        <w:t xml:space="preserve"> :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EF4">
        <w:rPr>
          <w:rFonts w:ascii="Times New Roman" w:eastAsia="Calibri" w:hAnsi="Times New Roman" w:cs="Times New Roman"/>
          <w:sz w:val="28"/>
          <w:szCs w:val="28"/>
        </w:rPr>
        <w:t>сборник архивных документов. – М. :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Русская кн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га,</w:t>
      </w:r>
      <w:r w:rsidR="00FE5E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1992.</w:t>
      </w:r>
    </w:p>
    <w:p w:rsidR="0057696F" w:rsidRPr="0057696F" w:rsidRDefault="00FE5EF4" w:rsidP="00FE5EF4">
      <w:pPr>
        <w:numPr>
          <w:ilvl w:val="0"/>
          <w:numId w:val="14"/>
        </w:numPr>
        <w:tabs>
          <w:tab w:val="left" w:pos="142"/>
          <w:tab w:val="left" w:pos="993"/>
        </w:tabs>
        <w:spacing w:before="20" w:after="20" w:line="240" w:lineRule="auto"/>
        <w:ind w:left="0"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Петербургская конвенция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между Россией и Пруссией о втором разделе Польши, 12 января 1793 год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борник архивных документов. </w:t>
      </w:r>
      <w:r>
        <w:rPr>
          <w:rFonts w:ascii="Times New Roman" w:eastAsia="Calibri" w:hAnsi="Times New Roman" w:cs="Times New Roman"/>
          <w:sz w:val="28"/>
          <w:szCs w:val="28"/>
        </w:rPr>
        <w:t>– М. :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 Русская книга, 1992.</w:t>
      </w:r>
    </w:p>
    <w:p w:rsidR="0057696F" w:rsidRPr="0057696F" w:rsidRDefault="0057696F" w:rsidP="00FE5EF4">
      <w:pPr>
        <w:numPr>
          <w:ilvl w:val="0"/>
          <w:numId w:val="14"/>
        </w:numPr>
        <w:tabs>
          <w:tab w:val="left" w:pos="142"/>
          <w:tab w:val="left" w:pos="993"/>
        </w:tabs>
        <w:spacing w:before="20" w:after="20" w:line="240" w:lineRule="auto"/>
        <w:ind w:left="0"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Декларация России и Австрии о третьем разделе Польши, 23 декабря 1794 год</w:t>
      </w:r>
      <w:r w:rsidR="00FE5EF4">
        <w:rPr>
          <w:rFonts w:ascii="Times New Roman" w:eastAsia="Calibri" w:hAnsi="Times New Roman" w:cs="Times New Roman"/>
          <w:sz w:val="28"/>
          <w:szCs w:val="28"/>
        </w:rPr>
        <w:t xml:space="preserve"> :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EF4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борник архивных документов. </w:t>
      </w:r>
      <w:r w:rsidR="00FE5EF4">
        <w:rPr>
          <w:rFonts w:ascii="Times New Roman" w:eastAsia="Calibri" w:hAnsi="Times New Roman" w:cs="Times New Roman"/>
          <w:sz w:val="28"/>
          <w:szCs w:val="28"/>
        </w:rPr>
        <w:t>– М. :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Русская книга, 1992.</w:t>
      </w:r>
    </w:p>
    <w:p w:rsidR="00003640" w:rsidRPr="009073A3" w:rsidRDefault="00003640" w:rsidP="00FE5E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FE5EF4" w:rsidRPr="00003640" w:rsidRDefault="00FE5EF4" w:rsidP="000036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6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 Н. Миралинова</w:t>
      </w:r>
    </w:p>
    <w:p w:rsidR="00685BC4" w:rsidRPr="00AB7B84" w:rsidRDefault="00685BC4" w:rsidP="00685BC4">
      <w:pPr>
        <w:spacing w:after="0" w:line="240" w:lineRule="auto"/>
        <w:jc w:val="right"/>
        <w:rPr>
          <w:rFonts w:ascii="Times New Roman" w:eastAsia="Calibri" w:hAnsi="Times New Roman" w:cs="Times New Roman"/>
          <w:szCs w:val="28"/>
        </w:rPr>
      </w:pPr>
    </w:p>
    <w:p w:rsidR="0057696F" w:rsidRPr="00FE5EF4" w:rsidRDefault="00003640" w:rsidP="00003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Pr="00FE5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еодальная война второй четверти </w:t>
      </w:r>
      <w:r w:rsidR="0057696F" w:rsidRPr="00FE5E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XV</w:t>
      </w:r>
      <w:r w:rsidR="0057696F" w:rsidRPr="00FE5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5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века</w:t>
      </w:r>
    </w:p>
    <w:p w:rsidR="0057696F" w:rsidRPr="00AB7B84" w:rsidRDefault="0057696F" w:rsidP="0000364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7696F" w:rsidRPr="0057696F" w:rsidRDefault="0057696F" w:rsidP="005769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Феодальная война второй четверти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/>
        </w:rPr>
        <w:t>XV</w:t>
      </w:r>
      <w:r w:rsidR="00FE5EF4">
        <w:rPr>
          <w:rFonts w:ascii="Times New Roman" w:eastAsia="Times New Roman" w:hAnsi="Times New Roman" w:cs="Times New Roman"/>
          <w:sz w:val="28"/>
          <w:szCs w:val="28"/>
        </w:rPr>
        <w:t xml:space="preserve"> века –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 такое название в отечес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венной историографии получили события, связанные с борьбой за великое княжение Василия II Васильевича (1</w:t>
      </w:r>
      <w:r w:rsidR="00FE5EF4">
        <w:rPr>
          <w:rFonts w:ascii="Times New Roman" w:eastAsia="Times New Roman" w:hAnsi="Times New Roman" w:cs="Times New Roman"/>
          <w:sz w:val="28"/>
          <w:szCs w:val="28"/>
        </w:rPr>
        <w:t>425-1462 гг.) со своим дядей –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 Юрием Дмитриевичем и его сыновьями. </w:t>
      </w:r>
    </w:p>
    <w:p w:rsidR="0057696F" w:rsidRPr="0057696F" w:rsidRDefault="0057696F" w:rsidP="005769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Некоторые исследователи называют эти события «феодальной смутой второй трети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/>
        </w:rPr>
        <w:t>XV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 в.» [6</w:t>
      </w:r>
      <w:r w:rsidR="00FE5E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20].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>По завещанию Василия I великокняжескую власть получил его 10-летний сын Василий II; это вызвало недовольство брата Василия I, Юрия Галицкого, вступившего в борьбу за престол. Столкнулись две разные традиции наслед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E5EF4">
        <w:rPr>
          <w:rFonts w:ascii="Times New Roman" w:eastAsia="Times New Roman" w:hAnsi="Times New Roman" w:cs="Times New Roman"/>
          <w:sz w:val="28"/>
          <w:szCs w:val="28"/>
        </w:rPr>
        <w:t>вания –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 одна была представлена принципом родового старшинства дядьев п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ред племянниками, другая выражала взгляд на великокняжескую вотчину как неделимое государственное целое; централизаторские тенденции столкнулись 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с удельными. На практике это столкновение вылилось в затяжную войну, длившуюся более 20 лет. Борьбу с Василием Васильевичем после смерти Юрия Галицкого продолжали его сыновья Василий Косой и Дмитрий Шемяка. В м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териалистическом направлении эта война получ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ила название «феодальной» 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br/>
        <w:t xml:space="preserve">[8, 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744-745].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bCs/>
          <w:sz w:val="28"/>
          <w:szCs w:val="28"/>
        </w:rPr>
        <w:t>«Феодальная война в России во 2-й четверт</w:t>
      </w:r>
      <w:r w:rsidR="00C72C19">
        <w:rPr>
          <w:rFonts w:ascii="Times New Roman" w:eastAsia="Times New Roman" w:hAnsi="Times New Roman" w:cs="Times New Roman"/>
          <w:bCs/>
          <w:sz w:val="28"/>
          <w:szCs w:val="28"/>
        </w:rPr>
        <w:t>и XV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века состоялась 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между московским великим князем </w:t>
      </w:r>
      <w:hyperlink r:id="rId31" w:tooltip="Василием  Васильевичем" w:history="1">
        <w:r w:rsidRPr="0057696F">
          <w:rPr>
            <w:rFonts w:ascii="Times New Roman" w:eastAsia="Times New Roman" w:hAnsi="Times New Roman" w:cs="Times New Roman"/>
            <w:iCs/>
            <w:sz w:val="28"/>
            <w:szCs w:val="28"/>
          </w:rPr>
          <w:t>Василием Васильевичем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 и звенигородско-галичскими удельными князьями</w:t>
      </w:r>
      <w:r w:rsidRPr="0057696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 Основные причины войны были: 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усиление противоречий среди феодалов и роста классовой борьбы крестьянства и гор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жан» [8, 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753].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>Основными причинами феодальной войны были: политическая и экон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мическая консолидация ряда великих (Московского, Тверского, Рязанского), удельных княжеств (внутри Московского великого к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>няжества –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 Галичско-Звенигородского, Можайского и др.), усиление противоречий среди феодалов по вопросам путей и форм государственной централизации и политического объе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>динения, значительных осложнений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международной обстановки (усиление татарских  набегов и экспансии великого княжества Литовского); деление крупных княжеств н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а более мелкие (удельные) [9, 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201-202].</w:t>
      </w:r>
    </w:p>
    <w:p w:rsidR="0057696F" w:rsidRPr="00D06086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Феодальная война второй четверти 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XV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века носила затяжной междоусо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б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ный характер. В эту войну постоянно затягивались все новые и новые княжества Русского государства. Но, несмотря на частую смену приоритетов, мы явственно можем выделить </w:t>
      </w:r>
      <w:r w:rsidR="00C72C19"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две противоборствующие стороны –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Василий 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II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Темный, пре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д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ставляющий верховную династическую власть</w:t>
      </w:r>
      <w:r w:rsidR="00C72C19"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,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князь Юрий Галиц</w:t>
      </w:r>
      <w:r w:rsidR="00C72C19"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кий, а позже его сыновья – Дмитрии Шемяка и 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Красн</w:t>
      </w:r>
      <w:r w:rsidR="00C72C19"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ый, а так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же Василий Ко</w:t>
      </w:r>
      <w:r w:rsidR="000C65EC"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сой [1</w:t>
      </w:r>
      <w:r w:rsidR="00C72C19"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184]. 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>Литва занимала в этой войне двойствен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ную позицию. Сначала, во время 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правления князя Витовта, отца Софьи Витовтовны, жены Василия, Литва сто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ла за официальную власть, за Василия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. После смерти Витовта на царствов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ние взошел свояк Юрия великий князь Свидригайло и ситуация изменилась. 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В то же время именно в Литве находили убежище сторонники Василия Темного в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>о время п</w:t>
      </w:r>
      <w:r w:rsidR="000C65EC">
        <w:rPr>
          <w:rFonts w:ascii="Times New Roman" w:eastAsia="Times New Roman" w:hAnsi="Times New Roman" w:cs="Times New Roman"/>
          <w:sz w:val="28"/>
          <w:szCs w:val="28"/>
        </w:rPr>
        <w:t>ленения государя [4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197].</w:t>
      </w:r>
    </w:p>
    <w:p w:rsidR="0057696F" w:rsidRPr="00D06086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Осложняло ход войны </w:t>
      </w:r>
      <w:r w:rsidR="00C72C19"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вмешательство Золотой Орды, особенно ярко это выражалось в действиях хана Улу-Махмета. Литовский воевода, присланный на помощь московскому войску в истреблении хана, совершил предательство, пер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метнувшись на сторону Улу-Махмета. И лишь собрание огромного воинства смогло остановить успешный поход Улу-Махмета вглубь рус</w:t>
      </w:r>
      <w:r w:rsidR="00C72C19" w:rsidRPr="00D06086">
        <w:rPr>
          <w:rFonts w:ascii="Times New Roman" w:eastAsia="Times New Roman" w:hAnsi="Times New Roman" w:cs="Times New Roman"/>
          <w:spacing w:val="-4"/>
          <w:sz w:val="28"/>
          <w:szCs w:val="28"/>
        </w:rPr>
        <w:t>ских земель [9, 199].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Десятки сражений прошли за почти тридцать лет феодальной войны. А в конечном итоге все вернулось к изначальной позиции – великим князем стал Иван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, сын Василия Темного. </w:t>
      </w:r>
    </w:p>
    <w:p w:rsidR="0057696F" w:rsidRPr="0057696F" w:rsidRDefault="00C72C19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Феодальная война имела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</w:rPr>
        <w:t xml:space="preserve"> немало важных для жизни Русского государства итогов. Во-первых, она ослабила русские княжества, вовлеченные в войну. Во-вторых, усилила власть татаро-монгольских захватчиков, Золотой Орды, таким образом, продлив время ее властвования над русским государством. В-третьих, были повергнуты и присоединены некоторые независимые русские княжества. </w:t>
      </w:r>
    </w:p>
    <w:p w:rsidR="0057696F" w:rsidRPr="0057696F" w:rsidRDefault="00C72C19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Итоги феодальной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</w:rPr>
        <w:t xml:space="preserve"> войны: разорение и ослабление обороноспособности русских земель и, как следствие, ордынские набеги на Москву.</w:t>
      </w:r>
    </w:p>
    <w:p w:rsidR="0057696F" w:rsidRPr="0057696F" w:rsidRDefault="0057696F" w:rsidP="00576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>Но главным итогом войны являлось то, что во время войны были сделаны первые шаги по объединению раздробленных русских княжеств в единое Ру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>ское государство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 под властью Москвы. Власть великих князей начала приобр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ать единоличный характер [8, 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894].</w:t>
      </w:r>
    </w:p>
    <w:p w:rsidR="0057696F" w:rsidRPr="0057696F" w:rsidRDefault="0057696F" w:rsidP="00C72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>Окончательно процесс объединения завершился во время правления кн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зя Ивана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, сына Василия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 Темного. </w:t>
      </w:r>
    </w:p>
    <w:p w:rsidR="00C72C19" w:rsidRPr="001F2B25" w:rsidRDefault="00C72C19" w:rsidP="00D0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8"/>
        </w:rPr>
      </w:pPr>
    </w:p>
    <w:p w:rsidR="0057696F" w:rsidRDefault="001F2B25" w:rsidP="00C7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Библиографический список</w:t>
      </w:r>
    </w:p>
    <w:p w:rsidR="001F2B25" w:rsidRPr="001F2B25" w:rsidRDefault="001F2B25" w:rsidP="00C7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8"/>
        </w:rPr>
      </w:pPr>
    </w:p>
    <w:p w:rsidR="00C72C19" w:rsidRDefault="0057696F" w:rsidP="00C72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72C19" w:rsidRPr="0057696F">
        <w:rPr>
          <w:rFonts w:ascii="Times New Roman" w:eastAsia="Times New Roman" w:hAnsi="Times New Roman" w:cs="Times New Roman"/>
          <w:sz w:val="28"/>
          <w:szCs w:val="28"/>
        </w:rPr>
        <w:t>Буганов, В. И. Эволюция феодализма в России / В. И. Буганов. – М.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C19" w:rsidRPr="0057696F">
        <w:rPr>
          <w:rFonts w:ascii="Times New Roman" w:eastAsia="Times New Roman" w:hAnsi="Times New Roman" w:cs="Times New Roman"/>
          <w:sz w:val="28"/>
          <w:szCs w:val="28"/>
        </w:rPr>
        <w:t>: Социально-экономические проблемы, 1980. – 358 с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C19" w:rsidRPr="00576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696F" w:rsidRPr="0057696F" w:rsidRDefault="00C72C19" w:rsidP="00C72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</w:rPr>
        <w:t>Духовная грамота (вторая) ве</w:t>
      </w:r>
      <w:r>
        <w:rPr>
          <w:rFonts w:ascii="Times New Roman" w:eastAsia="Times New Roman" w:hAnsi="Times New Roman" w:cs="Times New Roman"/>
          <w:sz w:val="28"/>
          <w:szCs w:val="28"/>
        </w:rPr>
        <w:t>ликого князя Дмитрия Ивановича.</w:t>
      </w:r>
    </w:p>
    <w:p w:rsidR="0057696F" w:rsidRPr="0057696F" w:rsidRDefault="0057696F" w:rsidP="00C72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>3. Зимин, А. А. Россия на рубеже ХV-ХVI столетий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 : о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черки социально-политической истории / А. А. Зимин. – М.,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</w:rPr>
        <w:t>1982. – 453 с.</w:t>
      </w:r>
    </w:p>
    <w:p w:rsidR="00C72C19" w:rsidRPr="0057696F" w:rsidRDefault="0057696F" w:rsidP="00C72C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6F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C72C19" w:rsidRPr="0057696F">
        <w:rPr>
          <w:rFonts w:ascii="Times New Roman" w:eastAsia="Times New Roman" w:hAnsi="Times New Roman" w:cs="Times New Roman"/>
          <w:sz w:val="28"/>
          <w:szCs w:val="28"/>
        </w:rPr>
        <w:t>Зотов, М.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C19" w:rsidRPr="0057696F">
        <w:rPr>
          <w:rFonts w:ascii="Times New Roman" w:eastAsia="Times New Roman" w:hAnsi="Times New Roman" w:cs="Times New Roman"/>
          <w:sz w:val="28"/>
          <w:szCs w:val="28"/>
        </w:rPr>
        <w:t>В. Отечественная история с древнейших времен до наших дней / М. В. Зотов. – М.</w:t>
      </w:r>
      <w:r w:rsidR="00C72C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C19" w:rsidRPr="0057696F">
        <w:rPr>
          <w:rFonts w:ascii="Times New Roman" w:eastAsia="Times New Roman" w:hAnsi="Times New Roman" w:cs="Times New Roman"/>
          <w:sz w:val="28"/>
          <w:szCs w:val="28"/>
        </w:rPr>
        <w:t>: Проспект, 2002. – 473 с.</w:t>
      </w:r>
    </w:p>
    <w:p w:rsidR="0057696F" w:rsidRPr="00C72C19" w:rsidRDefault="00C72C19" w:rsidP="00C72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5. </w:t>
      </w:r>
      <w:r w:rsidR="0057696F" w:rsidRPr="00C72C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Кобрин, В. Б. Власть и собственность в средневековой России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br/>
      </w:r>
      <w:r w:rsidR="0057696F" w:rsidRPr="00C72C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(ХV-ХVI вв.) / В. Б. Кобрин. – М., 1985. – 342 с. </w:t>
      </w:r>
    </w:p>
    <w:p w:rsidR="0057696F" w:rsidRPr="0057696F" w:rsidRDefault="00C72C19" w:rsidP="00C72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7696F" w:rsidRPr="0057696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Кучкин,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В. А. Новые материалы о московских восстаниях XVII в.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/ В. А. Кучкин // Исторический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архив. – 1961. – № 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57696F" w:rsidRPr="0057696F" w:rsidRDefault="0057696F" w:rsidP="00C72C19">
      <w:pPr>
        <w:widowControl w:val="0"/>
        <w:numPr>
          <w:ilvl w:val="0"/>
          <w:numId w:val="27"/>
        </w:numPr>
        <w:shd w:val="clear" w:color="auto" w:fill="FFFFFF"/>
        <w:tabs>
          <w:tab w:val="clear" w:pos="644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Сахаров, А. М. Образование и развитие российского государства </w:t>
      </w:r>
      <w:r w:rsidR="00C72C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ХIV-ХVII в. / А. М. Сахаров. – М.,</w:t>
      </w:r>
      <w:r w:rsidR="00C7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1969. – 463 с. </w:t>
      </w:r>
    </w:p>
    <w:p w:rsidR="0057696F" w:rsidRPr="0057696F" w:rsidRDefault="0057696F" w:rsidP="00C72C19">
      <w:pPr>
        <w:widowControl w:val="0"/>
        <w:numPr>
          <w:ilvl w:val="0"/>
          <w:numId w:val="27"/>
        </w:numPr>
        <w:shd w:val="clear" w:color="auto" w:fill="FFFFFF"/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Черепнин, Л. В. Образование русского централизованного государства в ХIV-ХV вв. / Л. В. Черепнин. – М., 1960. – 897 с.</w:t>
      </w:r>
    </w:p>
    <w:p w:rsidR="0057696F" w:rsidRPr="0057696F" w:rsidRDefault="0057696F" w:rsidP="00C72C19">
      <w:pPr>
        <w:numPr>
          <w:ilvl w:val="0"/>
          <w:numId w:val="27"/>
        </w:numPr>
        <w:tabs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Шикман, А. П. Деятели отечественной истории. Биографический спр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вочник / А.</w:t>
      </w:r>
      <w:r w:rsidR="00C7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П. Шикман. – М., 1997. – 295 с.</w:t>
      </w:r>
    </w:p>
    <w:p w:rsidR="00003640" w:rsidRPr="00846961" w:rsidRDefault="00003640" w:rsidP="000C6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65EC" w:rsidRPr="00003640" w:rsidRDefault="00003640" w:rsidP="000C65EC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0364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А. </w:t>
      </w:r>
      <w:r w:rsidR="0056570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Ш. </w:t>
      </w:r>
      <w:proofErr w:type="spellStart"/>
      <w:r w:rsidRPr="00003640">
        <w:rPr>
          <w:rFonts w:ascii="Times New Roman" w:eastAsia="Calibri" w:hAnsi="Times New Roman" w:cs="Times New Roman"/>
          <w:b/>
          <w:i/>
          <w:sz w:val="28"/>
          <w:szCs w:val="28"/>
        </w:rPr>
        <w:t>Парсян</w:t>
      </w:r>
      <w:proofErr w:type="spellEnd"/>
    </w:p>
    <w:p w:rsidR="00685BC4" w:rsidRPr="00D06086" w:rsidRDefault="00685BC4" w:rsidP="00685BC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57696F" w:rsidRPr="000C65EC" w:rsidRDefault="00003640" w:rsidP="00D060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Япония в конце Нового времени</w:t>
      </w:r>
      <w:r w:rsidR="00D0608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0C65EC">
        <w:rPr>
          <w:rFonts w:ascii="Times New Roman" w:eastAsia="Calibri" w:hAnsi="Times New Roman" w:cs="Times New Roman"/>
          <w:b/>
          <w:sz w:val="28"/>
          <w:szCs w:val="28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</w:rPr>
        <w:t>еставрация</w:t>
      </w:r>
      <w:r w:rsidR="000C65EC">
        <w:rPr>
          <w:rFonts w:ascii="Times New Roman" w:eastAsia="Calibri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eastAsia="Calibri" w:hAnsi="Times New Roman" w:cs="Times New Roman"/>
          <w:b/>
          <w:sz w:val="28"/>
          <w:szCs w:val="28"/>
        </w:rPr>
        <w:t>эйдзи</w:t>
      </w:r>
    </w:p>
    <w:p w:rsidR="0057696F" w:rsidRPr="00D06086" w:rsidRDefault="0057696F" w:rsidP="000C65E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7696F" w:rsidRPr="0057696F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События, происшедшие в Японии в 60-70-е </w:t>
      </w:r>
      <w:r w:rsidR="000C65EC">
        <w:rPr>
          <w:rFonts w:ascii="Times New Roman" w:eastAsia="Calibri" w:hAnsi="Times New Roman" w:cs="Times New Roman"/>
          <w:sz w:val="28"/>
          <w:szCs w:val="28"/>
        </w:rPr>
        <w:t>г</w:t>
      </w:r>
      <w:r w:rsidRPr="0057696F">
        <w:rPr>
          <w:rFonts w:ascii="Times New Roman" w:eastAsia="Calibri" w:hAnsi="Times New Roman" w:cs="Times New Roman"/>
          <w:sz w:val="28"/>
          <w:szCs w:val="28"/>
        </w:rPr>
        <w:t>г. Х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7696F">
        <w:rPr>
          <w:rFonts w:ascii="Times New Roman" w:eastAsia="Calibri" w:hAnsi="Times New Roman" w:cs="Times New Roman"/>
          <w:sz w:val="28"/>
          <w:szCs w:val="28"/>
        </w:rPr>
        <w:t>Х века, и их место в ра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з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витии Японского государства стали одной из главных тем в японской историч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ской науке, актуальность и острота которой сохраняются в наши дни. Эпоха Токугава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 была эпохой внутреннего мира и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длительного периода без войн.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временная Япония демонстрирует всему миру очень высокие темпы развития экон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омической и социальной сферы, и </w:t>
      </w:r>
      <w:r w:rsidRPr="0057696F">
        <w:rPr>
          <w:rFonts w:ascii="Times New Roman" w:eastAsia="Calibri" w:hAnsi="Times New Roman" w:cs="Times New Roman"/>
          <w:sz w:val="28"/>
          <w:szCs w:val="28"/>
        </w:rPr>
        <w:t>истоки данного благополучия, в том чис</w:t>
      </w:r>
      <w:r w:rsidR="00785665">
        <w:rPr>
          <w:rFonts w:ascii="Times New Roman" w:eastAsia="Calibri" w:hAnsi="Times New Roman" w:cs="Times New Roman"/>
          <w:sz w:val="28"/>
          <w:szCs w:val="28"/>
        </w:rPr>
        <w:t>ле,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 особом историческом пути, который прошел японский народ на пр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тяжении последних столетий. При этом важнейшим пунктом японской ис</w:t>
      </w:r>
      <w:r w:rsidR="000C65EC">
        <w:rPr>
          <w:rFonts w:ascii="Times New Roman" w:eastAsia="Calibri" w:hAnsi="Times New Roman" w:cs="Times New Roman"/>
          <w:sz w:val="28"/>
          <w:szCs w:val="28"/>
        </w:rPr>
        <w:t>тории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5665">
        <w:rPr>
          <w:rFonts w:ascii="Times New Roman" w:eastAsia="Calibri" w:hAnsi="Times New Roman" w:cs="Times New Roman"/>
          <w:sz w:val="28"/>
          <w:szCs w:val="28"/>
        </w:rPr>
        <w:t>является «</w:t>
      </w:r>
      <w:r w:rsidR="000C65EC">
        <w:rPr>
          <w:rFonts w:ascii="Times New Roman" w:eastAsia="Calibri" w:hAnsi="Times New Roman" w:cs="Times New Roman"/>
          <w:sz w:val="28"/>
          <w:szCs w:val="28"/>
        </w:rPr>
        <w:t>Реставрация Мэйдзи»</w:t>
      </w:r>
      <w:r w:rsidR="00785665">
        <w:rPr>
          <w:rFonts w:ascii="Times New Roman" w:eastAsia="Calibri" w:hAnsi="Times New Roman" w:cs="Times New Roman"/>
          <w:sz w:val="28"/>
          <w:szCs w:val="28"/>
        </w:rPr>
        <w:t>,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60-70-е </w:t>
      </w:r>
      <w:r w:rsidR="00785665">
        <w:rPr>
          <w:rFonts w:ascii="Times New Roman" w:eastAsia="Calibri" w:hAnsi="Times New Roman" w:cs="Times New Roman"/>
          <w:sz w:val="28"/>
          <w:szCs w:val="28"/>
        </w:rPr>
        <w:t>г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57696F">
        <w:rPr>
          <w:rFonts w:ascii="Times New Roman" w:eastAsia="Calibri" w:hAnsi="Times New Roman" w:cs="Times New Roman"/>
          <w:sz w:val="28"/>
          <w:szCs w:val="28"/>
        </w:rPr>
        <w:t>Х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7696F">
        <w:rPr>
          <w:rFonts w:ascii="Times New Roman" w:eastAsia="Calibri" w:hAnsi="Times New Roman" w:cs="Times New Roman"/>
          <w:sz w:val="28"/>
          <w:szCs w:val="28"/>
        </w:rPr>
        <w:t>Х века.</w:t>
      </w:r>
    </w:p>
    <w:p w:rsidR="0057696F" w:rsidRPr="0057696F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Актуальность данной темы обусловлена тем фактом, что реформаторская модель Японии середины Х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Х в. позже используется и </w:t>
      </w:r>
      <w:r w:rsidRPr="0057696F">
        <w:rPr>
          <w:rFonts w:ascii="Times New Roman" w:eastAsia="Calibri" w:hAnsi="Times New Roman" w:cs="Times New Roman"/>
          <w:sz w:val="28"/>
          <w:szCs w:val="28"/>
        </w:rPr>
        <w:t>в других странах Вост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ка. В современной политоло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гии, социологии данный феномен </w:t>
      </w:r>
      <w:r w:rsidRPr="0057696F">
        <w:rPr>
          <w:rFonts w:ascii="Times New Roman" w:eastAsia="Calibri" w:hAnsi="Times New Roman" w:cs="Times New Roman"/>
          <w:sz w:val="28"/>
          <w:szCs w:val="28"/>
        </w:rPr>
        <w:t>(модель) ра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сматривается как </w:t>
      </w:r>
      <w:r w:rsidRPr="0057696F">
        <w:rPr>
          <w:rFonts w:ascii="Times New Roman" w:eastAsia="Calibri" w:hAnsi="Times New Roman" w:cs="Times New Roman"/>
          <w:sz w:val="28"/>
          <w:szCs w:val="28"/>
        </w:rPr>
        <w:t>один из способов модернизации традиционного общества.</w:t>
      </w:r>
    </w:p>
    <w:p w:rsidR="0057696F" w:rsidRPr="0057696F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Ре</w:t>
      </w:r>
      <w:r w:rsidR="00785665">
        <w:rPr>
          <w:rFonts w:ascii="Times New Roman" w:eastAsia="Calibri" w:hAnsi="Times New Roman" w:cs="Times New Roman"/>
          <w:sz w:val="28"/>
          <w:szCs w:val="28"/>
        </w:rPr>
        <w:t>ставрация Мэйдзи, известная так</w:t>
      </w:r>
      <w:r w:rsidRPr="0057696F">
        <w:rPr>
          <w:rFonts w:ascii="Times New Roman" w:eastAsia="Calibri" w:hAnsi="Times New Roman" w:cs="Times New Roman"/>
          <w:sz w:val="28"/>
          <w:szCs w:val="28"/>
        </w:rPr>
        <w:t>же как Мэйдзи ис</w:t>
      </w:r>
      <w:r w:rsidR="00785665">
        <w:rPr>
          <w:rFonts w:ascii="Times New Roman" w:eastAsia="Calibri" w:hAnsi="Times New Roman" w:cs="Times New Roman"/>
          <w:sz w:val="28"/>
          <w:szCs w:val="28"/>
        </w:rPr>
        <w:t xml:space="preserve">ин, и революция Мэйдзи – 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череда </w:t>
      </w:r>
      <w:r w:rsidRPr="0057696F">
        <w:rPr>
          <w:rFonts w:ascii="Times New Roman" w:eastAsia="Calibri" w:hAnsi="Times New Roman" w:cs="Times New Roman"/>
          <w:sz w:val="28"/>
          <w:szCs w:val="28"/>
        </w:rPr>
        <w:t>событий, приведшая к значительным изменениям в японской политиче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ской </w:t>
      </w:r>
      <w:r w:rsidRPr="0057696F">
        <w:rPr>
          <w:rFonts w:ascii="Times New Roman" w:eastAsia="Calibri" w:hAnsi="Times New Roman" w:cs="Times New Roman"/>
          <w:sz w:val="28"/>
          <w:szCs w:val="28"/>
        </w:rPr>
        <w:t>и социальной структуре. При этом под Реставрацией понимается смена власти последнего сегуна Токугава на власть императора Муцухито.</w:t>
      </w:r>
    </w:p>
    <w:p w:rsidR="0057696F" w:rsidRPr="00785665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785665">
        <w:rPr>
          <w:rFonts w:ascii="Times New Roman" w:eastAsia="Calibri" w:hAnsi="Times New Roman" w:cs="Times New Roman"/>
          <w:spacing w:val="-4"/>
          <w:sz w:val="28"/>
          <w:szCs w:val="28"/>
        </w:rPr>
        <w:t>Рассматриваемые нами события приходятся на период с 1866 по 1869</w:t>
      </w:r>
      <w:r w:rsidR="00785665" w:rsidRPr="0078566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785665">
        <w:rPr>
          <w:rFonts w:ascii="Times New Roman" w:eastAsia="Calibri" w:hAnsi="Times New Roman" w:cs="Times New Roman"/>
          <w:spacing w:val="-4"/>
          <w:sz w:val="28"/>
          <w:szCs w:val="28"/>
        </w:rPr>
        <w:t>год</w:t>
      </w:r>
      <w:r w:rsidR="00785665" w:rsidRPr="00785665">
        <w:rPr>
          <w:rFonts w:ascii="Times New Roman" w:eastAsia="Calibri" w:hAnsi="Times New Roman" w:cs="Times New Roman"/>
          <w:spacing w:val="-4"/>
          <w:sz w:val="28"/>
          <w:szCs w:val="28"/>
        </w:rPr>
        <w:t>ы</w:t>
      </w:r>
      <w:r w:rsidRPr="00785665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57696F" w:rsidRPr="0057696F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Император Мэйдзи при рождении получил имя Сати но Мия (принц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ти), он был формально усыновлен Асако Нёго, главной супругой императора Комэй</w:t>
      </w:r>
      <w:r w:rsidR="00785665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11 июля 1860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г</w:t>
      </w:r>
      <w:r w:rsidR="00785665">
        <w:rPr>
          <w:rFonts w:ascii="Times New Roman" w:eastAsia="Calibri" w:hAnsi="Times New Roman" w:cs="Times New Roman"/>
          <w:sz w:val="28"/>
          <w:szCs w:val="28"/>
        </w:rPr>
        <w:t>.</w:t>
      </w:r>
      <w:r w:rsidRPr="0057696F">
        <w:rPr>
          <w:rFonts w:ascii="Times New Roman" w:eastAsia="Calibri" w:hAnsi="Times New Roman" w:cs="Times New Roman"/>
          <w:sz w:val="28"/>
          <w:szCs w:val="28"/>
        </w:rPr>
        <w:t>, тогда же он полу</w:t>
      </w:r>
      <w:r w:rsidR="00785665">
        <w:rPr>
          <w:rFonts w:ascii="Times New Roman" w:eastAsia="Calibri" w:hAnsi="Times New Roman" w:cs="Times New Roman"/>
          <w:sz w:val="28"/>
          <w:szCs w:val="28"/>
        </w:rPr>
        <w:t>чил имя Муцухито и звание синно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(имперско</w:t>
      </w:r>
      <w:r w:rsidR="000C65EC">
        <w:rPr>
          <w:rFonts w:ascii="Times New Roman" w:eastAsia="Calibri" w:hAnsi="Times New Roman" w:cs="Times New Roman"/>
          <w:sz w:val="28"/>
          <w:szCs w:val="28"/>
        </w:rPr>
        <w:t>го принца).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Наследный принц Муцухито унаследовал хризантемовый трон 3 февр</w:t>
      </w:r>
      <w:r w:rsidR="000C65EC">
        <w:rPr>
          <w:rFonts w:ascii="Times New Roman" w:eastAsia="Calibri" w:hAnsi="Times New Roman" w:cs="Times New Roman"/>
          <w:sz w:val="28"/>
          <w:szCs w:val="28"/>
        </w:rPr>
        <w:t>аля 1867 года в возрасте 15 лет.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Император взял себе имя Мэйдзи, которое означает «просвещенное правительство».</w:t>
      </w:r>
    </w:p>
    <w:p w:rsidR="0057696F" w:rsidRPr="0057696F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И, действительно, этот период ознаменовался отказом Японии от сам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изоляции и становлением ее как мировой державы.</w:t>
      </w:r>
    </w:p>
    <w:p w:rsidR="0057696F" w:rsidRPr="000C65EC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0C65EC">
        <w:rPr>
          <w:rFonts w:ascii="Times New Roman" w:eastAsia="Calibri" w:hAnsi="Times New Roman" w:cs="Times New Roman"/>
          <w:spacing w:val="-2"/>
          <w:sz w:val="28"/>
          <w:szCs w:val="28"/>
        </w:rPr>
        <w:t>Причинами Рес</w:t>
      </w:r>
      <w:r w:rsidR="000C65EC" w:rsidRPr="000C65E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таврации  императорской власти </w:t>
      </w:r>
      <w:r w:rsidR="00785665">
        <w:rPr>
          <w:rFonts w:ascii="Times New Roman" w:eastAsia="Calibri" w:hAnsi="Times New Roman" w:cs="Times New Roman"/>
          <w:spacing w:val="-2"/>
          <w:sz w:val="28"/>
          <w:szCs w:val="28"/>
        </w:rPr>
        <w:t>в 60-</w:t>
      </w:r>
      <w:r w:rsidRPr="000C65E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е </w:t>
      </w:r>
      <w:r w:rsidR="00785665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Pr="000C65EC">
        <w:rPr>
          <w:rFonts w:ascii="Times New Roman" w:eastAsia="Calibri" w:hAnsi="Times New Roman" w:cs="Times New Roman"/>
          <w:spacing w:val="-2"/>
          <w:sz w:val="28"/>
          <w:szCs w:val="28"/>
        </w:rPr>
        <w:t>г</w:t>
      </w:r>
      <w:r w:rsidR="00785665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  <w:r w:rsidRPr="000C65E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Х</w:t>
      </w:r>
      <w:r w:rsidRPr="000C65EC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</w:t>
      </w:r>
      <w:r w:rsidR="000C65EC" w:rsidRPr="000C65E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Х в. </w:t>
      </w:r>
      <w:r w:rsidRPr="000C65EC">
        <w:rPr>
          <w:rFonts w:ascii="Times New Roman" w:eastAsia="Calibri" w:hAnsi="Times New Roman" w:cs="Times New Roman"/>
          <w:spacing w:val="-2"/>
          <w:sz w:val="28"/>
          <w:szCs w:val="28"/>
        </w:rPr>
        <w:t>являются:</w:t>
      </w:r>
    </w:p>
    <w:p w:rsidR="0057696F" w:rsidRPr="0057696F" w:rsidRDefault="00785665" w:rsidP="000C65EC">
      <w:pPr>
        <w:numPr>
          <w:ilvl w:val="0"/>
          <w:numId w:val="16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не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довольство военного сословия самураев социальной политикой сег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нов из клана Токугава;</w:t>
      </w:r>
    </w:p>
    <w:p w:rsidR="0057696F" w:rsidRPr="0057696F" w:rsidRDefault="00785665" w:rsidP="000C65EC">
      <w:pPr>
        <w:numPr>
          <w:ilvl w:val="0"/>
          <w:numId w:val="16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ослабл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ение политической власти Токугава в середине Х</w:t>
      </w:r>
      <w:r w:rsidR="0057696F"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 в.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7696F" w:rsidRPr="0057696F" w:rsidRDefault="00785665" w:rsidP="000C65EC">
      <w:pPr>
        <w:numPr>
          <w:ilvl w:val="0"/>
          <w:numId w:val="16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активно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е прон</w:t>
      </w:r>
      <w:r>
        <w:rPr>
          <w:rFonts w:ascii="Times New Roman" w:eastAsia="Calibri" w:hAnsi="Times New Roman" w:cs="Times New Roman"/>
          <w:sz w:val="28"/>
          <w:szCs w:val="28"/>
        </w:rPr>
        <w:t>икновение в Японию иностранцев.</w:t>
      </w:r>
    </w:p>
    <w:p w:rsidR="0057696F" w:rsidRPr="00D06086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Для восстановления престижа сегуната умеренные японские политики 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выдвинули идею его обновления путем привлечения к обсуждению его государс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венных дел представителей импера</w:t>
      </w:r>
      <w:r w:rsidR="00785665"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торского двора. В противовес им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радикально настроенные деятели предлагали ликвидировать сёгунат Токугава как неэффе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к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тивную управленческую систему и реставрировать в Японии прежнее императо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р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ское правление. В 1866</w:t>
      </w:r>
      <w:r w:rsidR="00785665"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г</w:t>
      </w:r>
      <w:r w:rsidR="00785665"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сформировался альянс между Сайго Такамо</w:t>
      </w:r>
      <w:r w:rsidR="00785665"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ри, лидером княжества Сацума, и 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Кидо Такаёси, лидером княжества Тёсю, положивший нач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а</w:t>
      </w: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ло реставрации Мэйдзи. Два этих лидера поддерживали им</w:t>
      </w:r>
      <w:r w:rsidR="00785665"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ператора.</w:t>
      </w:r>
    </w:p>
    <w:p w:rsidR="0057696F" w:rsidRPr="0057696F" w:rsidRDefault="00785665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Правление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правительства Бакуфу подошло к своему официальному концу 9 ноября 1867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, ко</w:t>
      </w:r>
      <w:r w:rsidR="000C65EC">
        <w:rPr>
          <w:rFonts w:ascii="Times New Roman" w:eastAsia="Calibri" w:hAnsi="Times New Roman" w:cs="Times New Roman"/>
          <w:sz w:val="28"/>
          <w:szCs w:val="28"/>
        </w:rPr>
        <w:t>гда 15 сёгун из рода Токугав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0C65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Токугава Ёсинобу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«пер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дал» свои полномочия в распоряжение императора и через 10 дней подал в о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ставку.</w:t>
      </w:r>
    </w:p>
    <w:p w:rsidR="0057696F" w:rsidRPr="00785665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785665">
        <w:rPr>
          <w:rFonts w:ascii="Times New Roman" w:eastAsia="Calibri" w:hAnsi="Times New Roman" w:cs="Times New Roman"/>
          <w:spacing w:val="-4"/>
          <w:sz w:val="28"/>
          <w:szCs w:val="28"/>
        </w:rPr>
        <w:t>Таким образом</w:t>
      </w:r>
      <w:r w:rsidR="00785665">
        <w:rPr>
          <w:rFonts w:ascii="Times New Roman" w:eastAsia="Calibri" w:hAnsi="Times New Roman" w:cs="Times New Roman"/>
          <w:spacing w:val="-4"/>
          <w:sz w:val="28"/>
          <w:szCs w:val="28"/>
        </w:rPr>
        <w:t>,</w:t>
      </w:r>
      <w:r w:rsidRPr="0078566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фигура императора Муцухито на первом этапе Реставра</w:t>
      </w:r>
      <w:r w:rsidR="00785665">
        <w:rPr>
          <w:rFonts w:ascii="Times New Roman" w:eastAsia="Calibri" w:hAnsi="Times New Roman" w:cs="Times New Roman"/>
          <w:spacing w:val="-4"/>
          <w:sz w:val="28"/>
          <w:szCs w:val="28"/>
        </w:rPr>
        <w:t>ции явила</w:t>
      </w:r>
      <w:r w:rsidRPr="00785665">
        <w:rPr>
          <w:rFonts w:ascii="Times New Roman" w:eastAsia="Calibri" w:hAnsi="Times New Roman" w:cs="Times New Roman"/>
          <w:spacing w:val="-4"/>
          <w:sz w:val="28"/>
          <w:szCs w:val="28"/>
        </w:rPr>
        <w:t>сь лишь символом политической модернизации, который использовали представители юго-западного княжества Японии (Сацума, Тёсю, Мито и др</w:t>
      </w:r>
      <w:r w:rsidR="000C65EC" w:rsidRPr="00785665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  <w:r w:rsidRPr="00785665">
        <w:rPr>
          <w:rFonts w:ascii="Times New Roman" w:eastAsia="Calibri" w:hAnsi="Times New Roman" w:cs="Times New Roman"/>
          <w:spacing w:val="-4"/>
          <w:sz w:val="28"/>
          <w:szCs w:val="28"/>
        </w:rPr>
        <w:t>)</w:t>
      </w:r>
      <w:r w:rsidR="000C65EC" w:rsidRPr="00785665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57696F" w:rsidRPr="0057696F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Задачи, которые ставило пер</w:t>
      </w:r>
      <w:r w:rsidR="00785665">
        <w:rPr>
          <w:rFonts w:ascii="Times New Roman" w:eastAsia="Calibri" w:hAnsi="Times New Roman" w:cs="Times New Roman"/>
          <w:sz w:val="28"/>
          <w:szCs w:val="28"/>
        </w:rPr>
        <w:t>ед собой новое правительство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7696F" w:rsidRPr="0057696F" w:rsidRDefault="00785665" w:rsidP="000C65EC">
      <w:pPr>
        <w:numPr>
          <w:ilvl w:val="0"/>
          <w:numId w:val="17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централиза</w:t>
      </w:r>
      <w:r>
        <w:rPr>
          <w:rFonts w:ascii="Times New Roman" w:eastAsia="Calibri" w:hAnsi="Times New Roman" w:cs="Times New Roman"/>
          <w:sz w:val="28"/>
          <w:szCs w:val="28"/>
        </w:rPr>
        <w:t>ция государственного управления;</w:t>
      </w:r>
    </w:p>
    <w:p w:rsidR="0057696F" w:rsidRPr="0057696F" w:rsidRDefault="00785665" w:rsidP="000C65EC">
      <w:pPr>
        <w:numPr>
          <w:ilvl w:val="0"/>
          <w:numId w:val="17"/>
        </w:numPr>
        <w:tabs>
          <w:tab w:val="left" w:pos="142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объединение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страны под властью абсолютной монархии.</w:t>
      </w:r>
    </w:p>
    <w:p w:rsidR="0057696F" w:rsidRPr="0057696F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 новое правительство вошли члены императорской фамилии, придво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ная знать (кугэ), даймё и наиболее влиятельные княжества Сацума, Тёсю, Хи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зэя, Тоса, сыгравшие важную роль в свержении сёгуната. В новом правительс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ве и государственном аппарате было немало элементов, стремившихся сохр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нить с некоторыми изменениями  феодальный строй, однако большинство было заинтересовано в дальнейшем развитии капитализма. </w:t>
      </w:r>
    </w:p>
    <w:p w:rsidR="0057696F" w:rsidRPr="0057696F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6 апреля 1868</w:t>
      </w:r>
      <w:r w:rsidR="007856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г</w:t>
      </w:r>
      <w:r w:rsidR="00785665">
        <w:rPr>
          <w:rFonts w:ascii="Times New Roman" w:eastAsia="Calibri" w:hAnsi="Times New Roman" w:cs="Times New Roman"/>
          <w:sz w:val="28"/>
          <w:szCs w:val="28"/>
        </w:rPr>
        <w:t>.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 императорском дворце в Киото было созвано собрание придворной ар</w:t>
      </w:r>
      <w:r w:rsidR="00785665">
        <w:rPr>
          <w:rFonts w:ascii="Times New Roman" w:eastAsia="Calibri" w:hAnsi="Times New Roman" w:cs="Times New Roman"/>
          <w:sz w:val="28"/>
          <w:szCs w:val="28"/>
        </w:rPr>
        <w:t>истократии и феодальных князей –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даймё, в присутствии кот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рых малолетний император огласил</w:t>
      </w:r>
      <w:r w:rsidR="00785665">
        <w:rPr>
          <w:rFonts w:ascii="Times New Roman" w:eastAsia="Calibri" w:hAnsi="Times New Roman" w:cs="Times New Roman"/>
          <w:sz w:val="28"/>
          <w:szCs w:val="28"/>
        </w:rPr>
        <w:t xml:space="preserve"> подготовленный для него текст –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клятве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ное обещание модернизировать страну, созвать широкое собрание, с которым ему надлежит согласовывать всю государственную деятельность, наделить все сословия более широкими правами. Она была рассчитана на укрепление наци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нального единства, правда, одержав победу над сёгунатом, правительство 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старалось «забыть» важнейшие из данных им обязательств.</w:t>
      </w:r>
    </w:p>
    <w:p w:rsidR="0057696F" w:rsidRPr="0057696F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феврале 1868 года правительство заявило представителям иностранных государств в Японии, что является новым легитимным правительством страны. Император провозглашался главой государства, который имел право осущест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 дипломатические отношения. 11 июня 1868 была утверждена структура правительства, которое стало называться Великим государственным советом. Из Конституции США японцы позаимствовали формальное разделение власти на законодательную, исполнительную и судебну</w:t>
      </w:r>
      <w:r w:rsidR="0078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обязали чиновников пер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избираться на должности каждые 4 года. В центральном правительстве были установлены ста</w:t>
      </w:r>
      <w:r w:rsidR="0078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ршие службы, которые выполняли 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министерств, а в р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="000C6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онах –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младшие, которые представляли центральную власть на местах.</w:t>
      </w:r>
    </w:p>
    <w:p w:rsidR="0057696F" w:rsidRPr="0057696F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1868 года, после захвата правительственными войсками гор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Эдо, его переи</w:t>
      </w:r>
      <w:r w:rsidR="000C6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меновали в «Восточную столицу» –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Токио.</w:t>
      </w:r>
    </w:p>
    <w:p w:rsidR="0057696F" w:rsidRPr="0057696F" w:rsidRDefault="0057696F" w:rsidP="000C65EC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Условием формирования унитарной Японии была ликвидация старого федералистского устройства страны. Его единицей были автономные ханы, к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торые руководствовались обладателями дайме. В ходе гражданской вой</w:t>
      </w:r>
      <w:r w:rsidR="000C6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1868-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1869</w:t>
      </w:r>
      <w:r w:rsidR="000C6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гг. японское правительство конфисковало владения сегуната, кот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разделило на префектуры. Однако территории ханов остались вне его пр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 контроля. В феврале 1869 года чиновники Кидо Такайоси и Окубо Тос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мити предложили Императору переподчинить эти территории новому прав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тельству. На предложение сразу согласились обладатели четырех проправ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тельственных ханов Сацума, Тесю, Тоса и Хидзэн, которые вернули монарху свои земли вместе с населением. 25 июля 1868 правительство приказало сд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лать то</w:t>
      </w:r>
      <w:r w:rsidR="0078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самое </w:t>
      </w:r>
      <w:r w:rsidR="0078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обладателям</w:t>
      </w:r>
      <w:r w:rsidR="00F1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ханов, что было осуществлено без с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противления. В обмен на земли обладатели становились главами региональных представительств центрального правительства и получали государственную плату. Хотя земли ханов формально перешли к государству, сами ханы отмен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не были. Их обладатели сохраняли за собой право собирать налоги и фо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мировать войска на вверен</w:t>
      </w:r>
      <w:r w:rsidR="0078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им землях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таким образом оставались полуа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тономными. Через такую</w:t>
      </w:r>
      <w:r w:rsidR="000C6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половинчатую политику центра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регионах нарастало недовольство. С целью оконча</w:t>
      </w:r>
      <w:r w:rsidR="0078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 перейти к унитарной форме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</w:t>
      </w:r>
      <w:r w:rsidR="00785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устройства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августа 1871 Императорское правительство провозгл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 ликвидацию ханов по всей Японии и основало вместо них префектуры. Бывших обладателей ханов переселили из регионов в Токио, а на их место н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значили зависимых от центра префектурный голов. До 1888 года 306 префектур были сокращены до 47.</w:t>
      </w:r>
    </w:p>
    <w:p w:rsidR="0057696F" w:rsidRPr="0057696F" w:rsidRDefault="0057696F" w:rsidP="00846961">
      <w:pPr>
        <w:tabs>
          <w:tab w:val="left" w:pos="142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1889 г"/>
        </w:smartTagPr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1872 г</w:t>
        </w:r>
      </w:smartTag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было отменено сложное и строгое </w:t>
      </w: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сословное деление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принятое в токугавской Японии. Всё население страны (не считая императорской фам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8566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66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кодзоку</w:t>
      </w:r>
      <w:r w:rsidR="007856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) стало делиться на три сословия: кадзоку, образовавшееся из представителей придворной (</w:t>
      </w:r>
      <w:r w:rsidR="000C65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кугэ) и военной знати; сидзоку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бывшего военно-служилого дворянства (букэ) и хэйми</w:t>
      </w:r>
      <w:r w:rsidR="000C65EC">
        <w:rPr>
          <w:rFonts w:ascii="Times New Roman" w:eastAsia="Times New Roman" w:hAnsi="Times New Roman" w:cs="Times New Roman"/>
          <w:sz w:val="28"/>
          <w:szCs w:val="28"/>
          <w:lang w:eastAsia="ru-RU"/>
        </w:rPr>
        <w:t>н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простого народа (крестьян, горожан и т.</w:t>
      </w:r>
      <w:r w:rsidR="00785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д.). Все сословия были формально уравнены в правах. Крестьяне и горожане получали право иметь фамилию.</w:t>
      </w:r>
    </w:p>
    <w:p w:rsidR="0057696F" w:rsidRPr="0057696F" w:rsidRDefault="0057696F" w:rsidP="00846961">
      <w:pPr>
        <w:tabs>
          <w:tab w:val="left" w:pos="142"/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Вооруженные силы Японии создавались на основе принципа всеобщей воинской повинности. По существу</w:t>
      </w:r>
      <w:r w:rsidR="00785665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создание в Японии регулярной армии, в со</w:t>
      </w:r>
      <w:r w:rsidR="00785665">
        <w:rPr>
          <w:rFonts w:ascii="Times New Roman" w:eastAsia="Calibri" w:hAnsi="Times New Roman" w:cs="Times New Roman"/>
          <w:sz w:val="28"/>
          <w:szCs w:val="28"/>
        </w:rPr>
        <w:t>став которо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й в</w:t>
      </w:r>
      <w:r w:rsidR="00785665">
        <w:rPr>
          <w:rFonts w:ascii="Times New Roman" w:eastAsia="Calibri" w:hAnsi="Times New Roman" w:cs="Times New Roman"/>
          <w:sz w:val="28"/>
          <w:szCs w:val="28"/>
        </w:rPr>
        <w:t xml:space="preserve">ходили крестьяне и горожане, привело к </w:t>
      </w:r>
      <w:r w:rsidRPr="0057696F">
        <w:rPr>
          <w:rFonts w:ascii="Times New Roman" w:eastAsia="Calibri" w:hAnsi="Times New Roman" w:cs="Times New Roman"/>
          <w:sz w:val="28"/>
          <w:szCs w:val="28"/>
        </w:rPr>
        <w:t>прекращению сам</w:t>
      </w:r>
      <w:r w:rsidRPr="0057696F">
        <w:rPr>
          <w:rFonts w:ascii="Times New Roman" w:eastAsia="Calibri" w:hAnsi="Times New Roman" w:cs="Times New Roman"/>
          <w:sz w:val="28"/>
          <w:szCs w:val="28"/>
        </w:rPr>
        <w:t>у</w:t>
      </w:r>
      <w:r w:rsidRPr="0057696F">
        <w:rPr>
          <w:rFonts w:ascii="Times New Roman" w:eastAsia="Calibri" w:hAnsi="Times New Roman" w:cs="Times New Roman"/>
          <w:sz w:val="28"/>
          <w:szCs w:val="28"/>
        </w:rPr>
        <w:t>райства как особого воинского сословия. Самураи требовали прекращения 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форм и возврат</w:t>
      </w:r>
      <w:r w:rsidR="00785665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к старым феодальным порядкам. Однако остановить развитие капитализма в Японии не могли ни террористические акты самураев, ни их 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крытые вооруженные выступления. </w:t>
      </w:r>
    </w:p>
    <w:p w:rsidR="0057696F" w:rsidRPr="0057696F" w:rsidRDefault="0057696F" w:rsidP="00846961">
      <w:pPr>
        <w:tabs>
          <w:tab w:val="left" w:pos="142"/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 июле 1868 был создан Высший государственный совет, облеченный з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конодательной, исполнительной и судебной властью.</w:t>
      </w:r>
    </w:p>
    <w:p w:rsidR="0057696F" w:rsidRPr="0057696F" w:rsidRDefault="0057696F" w:rsidP="00846961">
      <w:pPr>
        <w:tabs>
          <w:tab w:val="left" w:pos="142"/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Затем последовали меры по кон</w:t>
      </w:r>
      <w:r w:rsidR="00785665">
        <w:rPr>
          <w:rFonts w:ascii="Times New Roman" w:eastAsia="Calibri" w:hAnsi="Times New Roman" w:cs="Times New Roman"/>
          <w:sz w:val="28"/>
          <w:szCs w:val="28"/>
        </w:rPr>
        <w:t>солидации страны, раздробленной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на 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дельные вотчины. Бывшие княжества были преобразованы в префектуры.</w:t>
      </w:r>
    </w:p>
    <w:p w:rsidR="0057696F" w:rsidRPr="0057696F" w:rsidRDefault="0057696F" w:rsidP="00846961">
      <w:pPr>
        <w:tabs>
          <w:tab w:val="left" w:pos="142"/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Ликвидации княжества сопутствовала новая реорганизация центрального правительства. Государственный совет </w:t>
      </w:r>
      <w:r w:rsidR="000C65EC">
        <w:rPr>
          <w:rFonts w:ascii="Times New Roman" w:eastAsia="Calibri" w:hAnsi="Times New Roman" w:cs="Times New Roman"/>
          <w:sz w:val="28"/>
          <w:szCs w:val="28"/>
        </w:rPr>
        <w:t>был раздроблен на три ведомства</w:t>
      </w:r>
      <w:r w:rsidR="00785665">
        <w:rPr>
          <w:rFonts w:ascii="Times New Roman" w:eastAsia="Calibri" w:hAnsi="Times New Roman" w:cs="Times New Roman"/>
          <w:sz w:val="28"/>
          <w:szCs w:val="28"/>
        </w:rPr>
        <w:t>: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це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тральную, правую и левую палаты. </w:t>
      </w:r>
    </w:p>
    <w:p w:rsidR="0057696F" w:rsidRPr="0057696F" w:rsidRDefault="0057696F" w:rsidP="00846961">
      <w:pPr>
        <w:tabs>
          <w:tab w:val="left" w:pos="142"/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Конституция</w:t>
      </w:r>
      <w:r w:rsidR="00785665">
        <w:rPr>
          <w:rFonts w:ascii="Times New Roman" w:eastAsia="Calibri" w:hAnsi="Times New Roman" w:cs="Times New Roman"/>
          <w:sz w:val="28"/>
          <w:szCs w:val="28"/>
        </w:rPr>
        <w:t xml:space="preserve"> Великой Японской империи была </w:t>
      </w:r>
      <w:r w:rsidRPr="0057696F">
        <w:rPr>
          <w:rFonts w:ascii="Times New Roman" w:eastAsia="Calibri" w:hAnsi="Times New Roman" w:cs="Times New Roman"/>
          <w:sz w:val="28"/>
          <w:szCs w:val="28"/>
        </w:rPr>
        <w:t>официально провозгл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шена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 xml:space="preserve">11 февраля </w:t>
      </w:r>
      <w:smartTag w:uri="urn:schemas-microsoft-com:office:smarttags" w:element="metricconverter">
        <w:smartTagPr>
          <w:attr w:name="ProductID" w:val="1889 г"/>
        </w:smartTagPr>
        <w:r w:rsidRPr="0057696F">
          <w:rPr>
            <w:rFonts w:ascii="Times New Roman" w:eastAsia="Calibri" w:hAnsi="Times New Roman" w:cs="Times New Roman"/>
            <w:bCs/>
            <w:sz w:val="28"/>
            <w:szCs w:val="28"/>
          </w:rPr>
          <w:t>1889 г</w:t>
        </w:r>
      </w:smartTag>
      <w:r w:rsidRPr="0057696F">
        <w:rPr>
          <w:rFonts w:ascii="Times New Roman" w:eastAsia="Calibri" w:hAnsi="Times New Roman" w:cs="Times New Roman"/>
          <w:bCs/>
          <w:sz w:val="28"/>
          <w:szCs w:val="28"/>
        </w:rPr>
        <w:t>., вступила в силу 29 ноября 1890</w:t>
      </w:r>
      <w:r w:rsidR="0078566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bCs/>
          <w:sz w:val="28"/>
          <w:szCs w:val="28"/>
        </w:rPr>
        <w:t xml:space="preserve">г. </w:t>
      </w:r>
      <w:r w:rsidRPr="0057696F">
        <w:rPr>
          <w:rFonts w:ascii="Times New Roman" w:eastAsia="Calibri" w:hAnsi="Times New Roman" w:cs="Times New Roman"/>
          <w:sz w:val="28"/>
          <w:szCs w:val="28"/>
        </w:rPr>
        <w:t>Действовала до принятия и вступления в силу послевоенной Конституции. Основным принц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пом, пронизывающим всю систему Конституции Мэйдзи, является принцип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у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веренитета династического монарха. </w:t>
      </w:r>
    </w:p>
    <w:p w:rsidR="0057696F" w:rsidRPr="0057696F" w:rsidRDefault="0057696F" w:rsidP="00846961">
      <w:pPr>
        <w:tabs>
          <w:tab w:val="left" w:pos="142"/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 Конституции император был провозглашен священным и неприкосн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венным. Он наделялся важными прерогативами, руководил Вооруженными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лами, устанавливал мир и объявлял войну, распускал нижнюю палату парл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мента для выборов. </w:t>
      </w:r>
    </w:p>
    <w:p w:rsidR="0057696F" w:rsidRPr="00D06086" w:rsidRDefault="000C65EC" w:rsidP="00846961">
      <w:pPr>
        <w:tabs>
          <w:tab w:val="left" w:pos="142"/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Падение феодального режима </w:t>
      </w:r>
      <w:r w:rsidR="0057696F"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Токугава повлекло за собой ряд реформ, ц</w:t>
      </w:r>
      <w:r w:rsidR="0057696F"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е</w:t>
      </w:r>
      <w:r w:rsidR="0057696F"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лью которых было создание благоприятных условий для развития в Японии кап</w:t>
      </w:r>
      <w:r w:rsidR="0057696F"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="0057696F" w:rsidRPr="00D06086">
        <w:rPr>
          <w:rFonts w:ascii="Times New Roman" w:eastAsia="Calibri" w:hAnsi="Times New Roman" w:cs="Times New Roman"/>
          <w:spacing w:val="-4"/>
          <w:sz w:val="28"/>
          <w:szCs w:val="28"/>
        </w:rPr>
        <w:t>тализма по западноевропейскому образцу. При жизни Мэйдзи всего за несколько десятилетий Япония совершила прыжок из феодализма в современность.</w:t>
      </w:r>
    </w:p>
    <w:p w:rsidR="0057696F" w:rsidRPr="000C65EC" w:rsidRDefault="0057696F" w:rsidP="00846961">
      <w:pPr>
        <w:tabs>
          <w:tab w:val="left" w:pos="142"/>
          <w:tab w:val="left" w:pos="660"/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5EC">
        <w:rPr>
          <w:rFonts w:ascii="Times New Roman" w:eastAsia="Calibri" w:hAnsi="Times New Roman" w:cs="Times New Roman"/>
          <w:sz w:val="28"/>
          <w:szCs w:val="28"/>
        </w:rPr>
        <w:t>Таким образом, на рубеже Х</w:t>
      </w:r>
      <w:proofErr w:type="gramStart"/>
      <w:r w:rsidRPr="000C65EC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gramEnd"/>
      <w:r w:rsidR="000C65EC" w:rsidRPr="000C65EC">
        <w:rPr>
          <w:rFonts w:ascii="Times New Roman" w:eastAsia="Calibri" w:hAnsi="Times New Roman" w:cs="Times New Roman"/>
          <w:sz w:val="28"/>
          <w:szCs w:val="28"/>
        </w:rPr>
        <w:t>Х-</w:t>
      </w:r>
      <w:r w:rsidRPr="000C65EC">
        <w:rPr>
          <w:rFonts w:ascii="Times New Roman" w:eastAsia="Calibri" w:hAnsi="Times New Roman" w:cs="Times New Roman"/>
          <w:sz w:val="28"/>
          <w:szCs w:val="28"/>
        </w:rPr>
        <w:t>ХХ века Япония становится империал</w:t>
      </w:r>
      <w:r w:rsidRPr="000C65EC">
        <w:rPr>
          <w:rFonts w:ascii="Times New Roman" w:eastAsia="Calibri" w:hAnsi="Times New Roman" w:cs="Times New Roman"/>
          <w:sz w:val="28"/>
          <w:szCs w:val="28"/>
        </w:rPr>
        <w:t>и</w:t>
      </w:r>
      <w:r w:rsidRPr="000C65EC">
        <w:rPr>
          <w:rFonts w:ascii="Times New Roman" w:eastAsia="Calibri" w:hAnsi="Times New Roman" w:cs="Times New Roman"/>
          <w:sz w:val="28"/>
          <w:szCs w:val="28"/>
        </w:rPr>
        <w:t>стической страно</w:t>
      </w:r>
      <w:r w:rsidR="000C65EC" w:rsidRPr="000C65EC">
        <w:rPr>
          <w:rFonts w:ascii="Times New Roman" w:eastAsia="Calibri" w:hAnsi="Times New Roman" w:cs="Times New Roman"/>
          <w:sz w:val="28"/>
          <w:szCs w:val="28"/>
        </w:rPr>
        <w:t xml:space="preserve">й, сходной в своем развитии с </w:t>
      </w:r>
      <w:r w:rsidRPr="000C65EC">
        <w:rPr>
          <w:rFonts w:ascii="Times New Roman" w:eastAsia="Calibri" w:hAnsi="Times New Roman" w:cs="Times New Roman"/>
          <w:sz w:val="28"/>
          <w:szCs w:val="28"/>
        </w:rPr>
        <w:t>империалистическими держ</w:t>
      </w:r>
      <w:r w:rsidRPr="000C65EC">
        <w:rPr>
          <w:rFonts w:ascii="Times New Roman" w:eastAsia="Calibri" w:hAnsi="Times New Roman" w:cs="Times New Roman"/>
          <w:sz w:val="28"/>
          <w:szCs w:val="28"/>
        </w:rPr>
        <w:t>а</w:t>
      </w:r>
      <w:r w:rsidRPr="000C65EC">
        <w:rPr>
          <w:rFonts w:ascii="Times New Roman" w:eastAsia="Calibri" w:hAnsi="Times New Roman" w:cs="Times New Roman"/>
          <w:sz w:val="28"/>
          <w:szCs w:val="28"/>
        </w:rPr>
        <w:t>вами Европы и Америки.</w:t>
      </w:r>
    </w:p>
    <w:p w:rsidR="00846961" w:rsidRPr="00846961" w:rsidRDefault="00846961" w:rsidP="009073A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Cs w:val="28"/>
          <w:lang w:eastAsia="ru-RU"/>
        </w:rPr>
      </w:pPr>
    </w:p>
    <w:p w:rsidR="000C65EC" w:rsidRPr="009073A3" w:rsidRDefault="000C65EC" w:rsidP="009073A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073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Н. И. Переслегина</w:t>
      </w:r>
    </w:p>
    <w:p w:rsidR="00685BC4" w:rsidRPr="00846961" w:rsidRDefault="00685BC4" w:rsidP="00685BC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57696F" w:rsidRPr="009073A3" w:rsidRDefault="0057696F" w:rsidP="009073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073A3" w:rsidRPr="0090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авел</w:t>
      </w:r>
      <w:r w:rsidRPr="0090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073A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90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4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</w:t>
      </w:r>
      <w:r w:rsidR="009073A3" w:rsidRPr="0090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усская православная церковь</w:t>
      </w:r>
    </w:p>
    <w:p w:rsidR="0057696F" w:rsidRPr="00846961" w:rsidRDefault="0057696F" w:rsidP="009073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57696F" w:rsidRPr="0057696F" w:rsidRDefault="0057696F" w:rsidP="00846961">
      <w:pPr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на протяжении всей своей истории была страной многоконфе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ональной.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живущие на ее территории, придерживались различных 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лигиозных взглядов, но вплоть до 1917 г. официальной государственной рел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гией считалось православие, однако отношен</w:t>
      </w:r>
      <w:r w:rsidR="00785665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между властью и церковью б</w:t>
      </w:r>
      <w:r w:rsidR="0078566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85665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разным</w:t>
      </w:r>
      <w:r w:rsidR="0078566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зависели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монарха, его религиозных взглядов, убеждений и прин</w:t>
      </w:r>
      <w:r w:rsidRPr="0084696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ципов. </w:t>
      </w:r>
      <w:r w:rsidR="00FF5A0D" w:rsidRPr="0084696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этой связи особый интерес</w:t>
      </w:r>
      <w:r w:rsidRPr="0084696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представляет религиозная политика Павла </w:t>
      </w:r>
      <w:r w:rsidRPr="00846961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I</w:t>
      </w:r>
      <w:r w:rsidR="000C6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в конце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он предложил свою программу объединения Ру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право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славной церкви (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РПЦ) и Рим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католической церкви (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РКЦ), был главой католического Мальтийского ордена, будучи православным. Работа Церкви по канонизации Павла Первого подогревает интерес историков к этой проблеме. </w:t>
      </w:r>
    </w:p>
    <w:p w:rsidR="0057696F" w:rsidRPr="0057696F" w:rsidRDefault="0057696F" w:rsidP="00846961">
      <w:pPr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Павел П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етрович уделял большое значение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религии в годы своего царс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вования, так как был глубоко набожным человеком, по свидетельствам совр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менников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исполнял все православные обряды, свободно цитировал Св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щенное писание. Его учитель и духовный наставник Платон (Левшин) так 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 о царе: «Высокий воспитанник всегда был к набожности расположен и ра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суждение ли, разговор ли относительно Бога и веры всегда были ему приятны. Сие ему внедрено было покойною императрицей Елизаветой Петровной, кот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рая горячо любила его и воспитывала приставленными от нее весьма набожн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женскими особами» [3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</w:p>
    <w:p w:rsidR="0057696F" w:rsidRPr="0057696F" w:rsidRDefault="0057696F" w:rsidP="00846961">
      <w:pPr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годы его короткого правления произошли изменения в положении Церкви и духовенства. Он стал первым правителем России, кто осмелился 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 петровского подчинения РПЦ государству, возвратить духовенству их пр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и привилегии. Были предприняты меры по улучшению быта белого духове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ства: состоящим на штатном жаловании были увеличены оклады, а там где священнослужители жалование не получали, заботу по обработке священнич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наделов возложили на прихожан, которые могли заменить свой труд 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нежным или хлебным взносом. </w:t>
      </w:r>
    </w:p>
    <w:p w:rsidR="0057696F" w:rsidRPr="0057696F" w:rsidRDefault="0057696F" w:rsidP="00846961">
      <w:pPr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пику своей матери Екатерины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Павел Петрович отказался продолжат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секуляризацию церковной земли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предоставил архиереям и монастырям мельницы, рыбные и другие угодья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[2]. Все это, несомненно, свидетельствует о том, что император стремился повысить авторитет РПЦ, а так же заручится поддержкой духовенства, которое имело большое влияние среди православного населения Российской империи.</w:t>
      </w:r>
    </w:p>
    <w:p w:rsidR="0057696F" w:rsidRPr="0057696F" w:rsidRDefault="0057696F" w:rsidP="00846961">
      <w:pPr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Веротерпим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Павла позволила прекратит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ь гонения на старообрядцев. Он позволил некоторым лояльно настроенным раскольникам иметь свои 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лельные дома и проводить обряды по старому образцу. Старообрядцы при этом готовы были признать синодальную церковь и принять от нее священников. В 1800 г. было утверждено положение об единоверческих церквях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[4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 Таким 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разом, император стремился с помощью веры объединить народ, преодолеть раскол между православным народом Российской империи, а так же улучшить социальное положение старообрядцев.</w:t>
      </w:r>
    </w:p>
    <w:p w:rsidR="0057696F" w:rsidRPr="0057696F" w:rsidRDefault="0057696F" w:rsidP="00846961">
      <w:pPr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всех своих объединительных стремлениях Павел Первый становится главой Мальтийского ордена. До сих пор в историографии ведутся жаркие сп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ры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это произошло. 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наш взгляд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было связано с внешнеполитич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скими планами императора. Дело в том, что в конце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весьма популя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были идеи Просвещения, а революционные настроения наблюдались во всех европейских странах. С целью предотв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ращения распространения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револ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ционной угрозы Павел Петрович предлагает объединить европейский мир под эгидой едино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й христианской веры. После того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Павел стал главой Мальти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ордена, начались тайные переговоры между императором и папой Пием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осуществлялись через посредничество Габриэля Губера (представитель Ордена иезуитов в России).</w:t>
      </w:r>
    </w:p>
    <w:p w:rsidR="0057696F" w:rsidRPr="0057696F" w:rsidRDefault="0057696F" w:rsidP="005769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этих переговоров заключалась в обсуждении возможности объед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нения РПЦ и РКЦ. Павел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 говорил неаполитанскому послу, что «союз религий есть самая сильная преграда на пути распространяющегося вселенск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зла»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 Четкого плана и условий этого объединения у сторон не было. Ог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варивалось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за Папой права возглавлять объединенную церковь. При этом нужно отметить, что император не собирался переходить в католическую веру. В мемора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ндуме, направленном Фердинанду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Неаполитанскому королю, Павел Петрович вычеркнул фразу, которую можно истолковать, как его жел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перейти в католичество. Таким образом, российс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император стремился решить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основную задачу внешней политики: установление мира в Европе. Тем не менее, переговоры не привели ни к каким серьёзным результатам, так как в 1801 году в результате дворцового переворота Павел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убит. </w:t>
      </w:r>
    </w:p>
    <w:p w:rsidR="0057696F" w:rsidRPr="00FF5A0D" w:rsidRDefault="0057696F" w:rsidP="005769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Хотя подтверждение</w:t>
      </w:r>
      <w:r w:rsid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тесного контакта Павла с католическим миром ст</w:t>
      </w:r>
      <w:r w:rsidRP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ло открытие </w:t>
      </w:r>
      <w:r w:rsid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Ордена иезуитов в России, а так</w:t>
      </w:r>
      <w:r w:rsidRP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же перенесение святынь Мальти</w:t>
      </w:r>
      <w:r w:rsidRP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й</w:t>
      </w:r>
      <w:r w:rsidRP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ского ордена в Гатчину, где вплоть до 1917 г. хранились десница святого Иоанна Крестителя, частица Креста Господнего и Филермнская икона Божьей Матери. </w:t>
      </w:r>
    </w:p>
    <w:p w:rsidR="0057696F" w:rsidRPr="0057696F" w:rsidRDefault="0057696F" w:rsidP="005769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Религиозная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политика Павла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продуманной и занимала важную часть в программе императора по решению ряда внутренних и внешних задач. Отчасти ему это удалось: улучшилось положение духовенства; прекратились гонения на старообрядцев, началось их сближение с синодальной церковью; к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толики в России получили возможность более открыто исповедовать свою веру. Павел Петрович первым заложил основы толерантности во взаимоотношениях РПЦ и РКЦ. </w:t>
      </w:r>
    </w:p>
    <w:p w:rsidR="000C65EC" w:rsidRPr="00846961" w:rsidRDefault="000C65EC" w:rsidP="000C65EC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12"/>
          <w:szCs w:val="28"/>
          <w:lang w:eastAsia="ru-RU"/>
        </w:rPr>
      </w:pPr>
    </w:p>
    <w:p w:rsidR="0057696F" w:rsidRDefault="00C54DA0" w:rsidP="000C65EC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Библиографический список</w:t>
      </w:r>
    </w:p>
    <w:p w:rsidR="00C54DA0" w:rsidRPr="00C54DA0" w:rsidRDefault="00C54DA0" w:rsidP="000C65EC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FF5A0D" w:rsidRPr="0057696F" w:rsidRDefault="00FF5A0D" w:rsidP="00FF5A0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Галанов,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Император Павел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проблема объединения правосла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 католической церквей (к постановке вопроса) /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М. Галанов // Вопросы истории. – 2006. –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7. – С. 96-100.</w:t>
      </w:r>
    </w:p>
    <w:p w:rsidR="00FF5A0D" w:rsidRPr="00FF5A0D" w:rsidRDefault="00FF5A0D" w:rsidP="00FF5A0D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Григорьев, С. Л. Религиозные взгляды и религиозная политика Павла </w:t>
      </w:r>
      <w:r w:rsidRPr="00FF5A0D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I</w:t>
      </w:r>
      <w:r w:rsidRPr="00FF5A0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: автореферат / С. Л. Григорьев. – Екатеринбург, 2004.</w:t>
      </w:r>
    </w:p>
    <w:p w:rsidR="0057696F" w:rsidRPr="0057696F" w:rsidRDefault="0057696F" w:rsidP="000C65EC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Ермаков, А. Император Павел Первый и его роль в русской истории 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/ А. Ермаков.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Электронный ресурс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История в историях.</w:t>
      </w:r>
    </w:p>
    <w:p w:rsidR="0057696F" w:rsidRPr="0057696F" w:rsidRDefault="0057696F" w:rsidP="000C65EC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Миловидов, В.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Ф. Современное старообрядчество / В.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Ф. Миловидов. – М., 1979.</w:t>
      </w:r>
    </w:p>
    <w:p w:rsidR="0057696F" w:rsidRPr="004A293E" w:rsidRDefault="0057696F" w:rsidP="00FF5A0D">
      <w:pPr>
        <w:tabs>
          <w:tab w:val="left" w:pos="993"/>
        </w:tabs>
        <w:spacing w:before="20" w:after="2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FF5A0D" w:rsidRPr="009073A3" w:rsidRDefault="009073A3" w:rsidP="00FF5A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073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Р. Г. Сайгафаров</w:t>
      </w:r>
    </w:p>
    <w:p w:rsidR="00685BC4" w:rsidRPr="004A293E" w:rsidRDefault="00685BC4" w:rsidP="00685BC4">
      <w:pPr>
        <w:tabs>
          <w:tab w:val="left" w:pos="993"/>
        </w:tabs>
        <w:spacing w:before="20" w:after="2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</w:p>
    <w:p w:rsidR="00FF5A0D" w:rsidRDefault="0057696F" w:rsidP="00FF5A0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9073A3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сторико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9073A3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этнографический источник </w:t>
      </w:r>
    </w:p>
    <w:p w:rsidR="0057696F" w:rsidRPr="0057696F" w:rsidRDefault="0057696F" w:rsidP="00FF5A0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</w:t>
      </w:r>
      <w:r w:rsidR="009073A3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писание гребенских казаков </w:t>
      </w:r>
      <w:r w:rsidRPr="005769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XVIII</w:t>
      </w:r>
      <w:r w:rsid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века</w:t>
      </w:r>
      <w:r w:rsid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9073A3" w:rsidRPr="005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его анализ</w:t>
      </w:r>
    </w:p>
    <w:p w:rsidR="0057696F" w:rsidRPr="00D06086" w:rsidRDefault="0057696F" w:rsidP="00FF5A0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7696F" w:rsidRPr="00CF7D03" w:rsidRDefault="0057696F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Изучение истории продвижения России на Кавказ и народов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прожива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щих здесь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является очень инт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ересной и актуальной на сегодняшний день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темой. Уже в 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XVI</w:t>
      </w:r>
      <w:r w:rsidR="00FF5A0D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XVII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веках начинаются контакты русского и кавказских народов, сближение их культуры и быта. Изучение истории и этнографии народов Севе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ного Кавказа, а также пригр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аничного с ними русского народа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является серьезной источниковедческой проблемой, так как до нас 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дошло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очень малое количество источников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посвященных данной теме. Данной проблематикой занимались: </w:t>
      </w:r>
      <w:r w:rsid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Н. Ф. 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Дубровин, 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В. А. 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Потто, 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Р. А. 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Фадеев, 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Д. 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="00FF5A0D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аддели, 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Н. А. </w:t>
      </w:r>
      <w:r w:rsidR="00FF5A0D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Смирнов [1].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Гребенские казаки, наряду с Терскими, были одними из активных учас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освоения кавказского края. Источников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посвященных этой категории русского народа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 нет. В связи с изучением этих казачьих посел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ний,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сохранилась одна рукопись, озаглавленная как «Опис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гребенских казаков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века» [2]. Этот источник находился в собрании рукописей академика Г. Ф. Миллера (РГАДА). Он был в небольшой сшитой тетради в восемь листов, в которой имелись еще три документа. Все содерж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в данной тетради рукописи явля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копиями, написанными одной и той же рукой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почерком середины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 Автор «Описания гребенских каз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ков» на документе не обозначен. Говоря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приезжему человеку приходится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удивляться строениям гребенских казаков, причем он с 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трудом найдет «свою квартеру»,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автор, очевидно, говорит о себе. Судя по этим выражениям, автор, вероятно, русский офицер, квартировавший в гребенском селении. Все соде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жание данног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документа, его стиль и язык, говорят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автор – хорошо образованный человек. </w:t>
      </w:r>
    </w:p>
    <w:p w:rsidR="0057696F" w:rsidRPr="0057696F" w:rsidRDefault="00FF5A0D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Каких-либо нарративных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сведений о гребенских казаках в литературе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не существует. Как историко-этнографическое описание, имеющее монографический характер, специально посвященное одной из групп русского народа, рассматриваемый документ представляется уникальным. «Описание гребенских казаков» состоит из двух частей: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исторической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этнографической. </w:t>
      </w:r>
    </w:p>
    <w:p w:rsidR="0057696F" w:rsidRPr="00CF7D03" w:rsidRDefault="0057696F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Историческая часть повествует о появлении и заселении гребенского во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й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ска на Северном Кавказе. Она называется «О начале Гребенского войска посел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 и в каком состоянии находится». Эта часть документа рассказывает, что гр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бенские казаки находились в ведении Кизлярского ведомства, но с какого врем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ни, при каком государе и при каких обстоятельствах они здесь поселились, ни </w:t>
      </w:r>
      <w:r w:rsid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Кизляре, ни в самом войске письменного известия не имеется. Лишь через ст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рожилов известно, что они весьма «…от давних лет по Терку-реке жительство свое имеют». Однако в самом документе сказано, что от терских старожилов и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вестно, что гребенские казаки на Тереке – это беглые крестьяне из центральных районов России «…оные гребенские казаки по Терку начал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ись от беглых ро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сийских людей 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от разных мест пришельцов от давных годов». Причем перв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начально они жили не на тех местах, где сейчас имеют, а за Тереком «в гребнях (то есть в горах) и в ущельях». Отсюда понятна этимология названия данных к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заков. Но в связи с частыми нападениями соседних горских народов, с тем уще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бом, который они наносят людям и скоту, казаки вынуждены были поселиться вдоль Терека деревнями, а именно: Курдюкова, Глаткова и Шадрина – по фам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лиям первопоселенцев. В свою очередь на их месте поселились карабулаки, ч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ченцы и гробончуки. Эти горские народы стали увеличиваться, кроме естестве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ного роста, еще и за счет беглых казаков, которые присоединяясь к ним, имен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вались также. В грамоте царя Алексея Михай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ловича от 27 августа 1666 года </w:t>
      </w:r>
      <w:r w:rsid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Терский город</w:t>
      </w:r>
      <w:r w:rsidR="00CF7D03"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 князю Каспулату Черкасскому 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написано, чтоб «…иметь ост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рожность при переноске и перестройке Терского города от нечаянного их нап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дения». К гребенским казакам прибавлялись и беглые стрельцы. Их численность постепенно стала увеличиваться, несмотря на то, что целыми городками стро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CF7D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лись их деревни, вынуждены были они еще два городка построить: Новогладкий и Червленый, таким образом, стало у них пять станиц. 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Этнографическая часть называется «В каком порядке жительство имеют». Она повествует о культуре, быте и нравах гребенских казаков.  </w:t>
      </w:r>
    </w:p>
    <w:p w:rsidR="00CF7D03" w:rsidRDefault="0057696F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автора документа, дома гребенских казаков были мало пох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жи на жилища российского народа, так как представляли собой черную избу с пристроенными сенями. При этом сени были в большей чистоте, чем сама изба. Сени украшали различными старинными образами, чуланов не делали, а делали широкие лавки, по азиатскому образцу, только, по критике автора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весьма ни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кие. Зато на этих лавках стояли сундуки и «коробьи», в которых были разли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подушки, постели и наволоки из разных шелковых материалов и лоску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ков, которые сами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шили. Збруя, пищали с подсошками, сабли, шашки, дротики, седла  были развешаны по стенам сеней как у черкесов. Вокруг таких изб и 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не было никаких огораживаний и дворов, что вызывает удивление у автора, поэтому приезжему человеку здесь сложно найти свое жилище, к тому же 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строено все весьма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хаотично, не так как на плане.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животных содержали 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шадей, крупнорогатый скот, в помещениях под названием базы. Хотя в каждом городке была своя церковь, тем не менее, казаки не всегда призывали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свяще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нослужителей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звонить в колокол каждый день. Если случался в воскресный день праздник или торжество, то накануне священник говорил атаману, атаман приказывал есаулу, чтоб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ходил по тесным переулкам и кричал о том, что за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 в поле или в другие рабочие места не нужно ездить. 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одежде данного народа также мало сходства с Россией, «…больше на черкесский манер», по замечанию авто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ра. «В чекменях ходят» – пишет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он. При этом женщины нижнего платья (рубах), не носят, кроме одного бурметного (б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зевого) сарафана с большими петлями и короткими рукавами по локоть. Также они подпоясываются шелковым кушаком, ибо в каждом доме женщины делают шелк сами и «по большей части босиком ходят». В свою очередь мужчины 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сят татарское платье. Ночью и мужчины и женщины «безо всякого платья спят». Казаки на зиму овощей не готовят, на челноках рыбу острогою бьют и сетями ловят. 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документ является уникальным в своем роде и дает очень це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информацию об истории гребенских казаков – русских людей, которые 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лею обстоятельств были у истоков освоения нового неизведанного края. В 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точнике представлены история и этнография данного народа, его контакты с местным населением. Большая заслуга автора в том, что он сохранил для 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томков подлинные свидетельства о непростой истории гребенцев. В его повес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вовании видно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трансформировалась культура гребенских казаков на основе синтеза культур русского и местных народов. </w:t>
      </w:r>
    </w:p>
    <w:p w:rsidR="00FF5A0D" w:rsidRPr="00C54DA0" w:rsidRDefault="00FF5A0D" w:rsidP="00FF5A0D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7696F" w:rsidRDefault="00C54DA0" w:rsidP="00FF5A0D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Библиографический список</w:t>
      </w:r>
    </w:p>
    <w:p w:rsidR="00C54DA0" w:rsidRPr="00C54DA0" w:rsidRDefault="00C54DA0" w:rsidP="00FF5A0D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57696F" w:rsidRPr="0057696F" w:rsidRDefault="0057696F" w:rsidP="00FF5A0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войн и владычества русских на Кавказе.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СПб., 1871. – Т. 1. – Кн. 1-2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Кавказская война.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СПб., 1871-1888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F7D03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Т. 1-5.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Шестьдесят лет Ка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казской войны.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Тифлис, 1860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Завоевание Кавказа русскими. 1720-1860.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Политика России на Кавказе в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веках.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М., 1958. </w:t>
      </w:r>
    </w:p>
    <w:p w:rsidR="0057696F" w:rsidRPr="0057696F" w:rsidRDefault="0057696F" w:rsidP="00FF5A0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гребенских казаков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</w:t>
      </w:r>
      <w:r w:rsidR="00FF5A0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рический архив. </w:t>
      </w:r>
      <w:r w:rsidR="00FF5A0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Восточная литература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Режим доступа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vostlit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info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Texts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Dokumenty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Russ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5A0D" w:rsidRP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A0D">
        <w:rPr>
          <w:rFonts w:ascii="Times New Roman" w:eastAsia="Times New Roman" w:hAnsi="Times New Roman" w:cs="Times New Roman"/>
          <w:sz w:val="28"/>
          <w:szCs w:val="28"/>
          <w:lang w:eastAsia="ru-RU"/>
        </w:rPr>
        <w:t>– 1958. – № 5.</w:t>
      </w:r>
    </w:p>
    <w:p w:rsidR="0057696F" w:rsidRPr="009073A3" w:rsidRDefault="0057696F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FF5A0D" w:rsidRDefault="009073A3" w:rsidP="00FF5A0D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073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М. С. Струздина</w:t>
      </w:r>
    </w:p>
    <w:p w:rsidR="0057696F" w:rsidRPr="009073A3" w:rsidRDefault="0057696F" w:rsidP="009073A3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A13A0" w:rsidRDefault="00FF5A0D" w:rsidP="00FF5A0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90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еталлические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браслеты </w:t>
      </w:r>
      <w:r w:rsidR="009073A3" w:rsidRP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погребениях кочевниц в</w:t>
      </w:r>
      <w:r w:rsidR="0057696F" w:rsidRP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696F" w:rsidRPr="00FF5A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7696F" w:rsidRPr="00FF5A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57696F" w:rsidRP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73A3" w:rsidRP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вв. до н.</w:t>
      </w:r>
      <w:r w:rsidR="0090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73A3" w:rsidRP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э. </w:t>
      </w:r>
    </w:p>
    <w:p w:rsidR="0057696F" w:rsidRPr="00FF5A0D" w:rsidRDefault="009073A3" w:rsidP="002A13A0">
      <w:pPr>
        <w:tabs>
          <w:tab w:val="left" w:pos="993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</w:t>
      </w:r>
      <w:r w:rsidR="0057696F" w:rsidRP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</w:t>
      </w:r>
      <w:r w:rsidRP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жного</w:t>
      </w:r>
      <w:r w:rsidR="0057696F" w:rsidRP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</w:t>
      </w:r>
      <w:r w:rsidRPr="00FF5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рала</w:t>
      </w:r>
    </w:p>
    <w:p w:rsidR="0057696F" w:rsidRPr="009073A3" w:rsidRDefault="0057696F" w:rsidP="00FF5A0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Украшения были для женщин своеобразным знаком отличия, так как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стороны, используемые металлы, предпочитаемые формы и типы завис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от экономических и культурных контактов жителей определенного региона, с другой стороны – были показателем социаль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статуса владельца, различ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половозрастному признаку.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составной частью костюма, украшения личного характера из 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талла имеют неплохую сохранност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и доступны для изучения как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сам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стоятельного источника информации, так и археологической культуры в целом.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работе объектом исследования являются женские металлич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браслеты кочевников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до н.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э. на территории Южного Урала.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учтено двенадцать металлических браслетов из семи погребальных комплексов. Е.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В. Лылова разделяет их на 3 группы: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несомкнутыми тупыми концами; 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несомкнутыми заостренными концами;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спиралевидные [4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57696F" w:rsidRPr="0057696F" w:rsidRDefault="00CF7D03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Петренко рассматриваемые нами виды браслетов относит к первому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разделу – стержневые браслеты,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которых выделяются тип 4 – с обру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C94B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енными концами, тип 6 – с утоньщ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ающимися концами и типу 7 – свернутые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спирали [5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«Древние кочевники Южного Приуралья» С.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Гуцалов делит рассматриваемые нами браслеты на: </w:t>
      </w:r>
    </w:p>
    <w:p w:rsidR="0057696F" w:rsidRPr="0057696F" w:rsidRDefault="00CF7D03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браслеты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круглого или квадратного в сечении толстого прута с утонщенными концами; </w:t>
      </w:r>
    </w:p>
    <w:p w:rsidR="0057696F" w:rsidRPr="0057696F" w:rsidRDefault="00CF7D03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браслеты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круглого или квадратного прута с приостренными концами.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виды браслетов свернуты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правило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оборот и получили распространение с конца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н. э.</w:t>
      </w:r>
    </w:p>
    <w:p w:rsidR="0057696F" w:rsidRPr="0057696F" w:rsidRDefault="0076294D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браслеты из круглого или квадрат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прута, закрученные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в 1,5-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оборота. Данный тип распространен с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н.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э.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о происхождении вышеназванных изделий, надо отметить, что металлические браслеты с несомкнутыми тупыми концами встречаются у саков низовьев Сырдарьи в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до н.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э. [2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Также с конца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до н.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э. они появляются в памятниках Посульской и Правобереж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групп на Днепре [3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тип браслетов, с заостренными концами, стал известен 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могилах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рядового населения, относящихся к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до н.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э. в Террасовой ле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состепи [3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до н.</w:t>
      </w:r>
      <w:r w:rsidR="00CF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э. в Скифии [5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Спиралевидные браслеты, составляющие третий тип браслетов, встр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 на территории Южного Урала, известны преимуществен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 начала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до н. э.,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получили свое распространение в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до н.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 Они характерны для степной Скифии в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до н.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э., а в более раннее время известны среди 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мятников ананьинск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культуры [5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из вышесказанного можно сделать вывод, что металлич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браслеты рассматриваемых трех видов раннепрохоровского времени на территории Южного Урала встречаются в довольно ограниченном количестве, но это не исключает возможность выявить их типы и рассмотреть территории распространения данных типов браслетов.</w:t>
      </w:r>
    </w:p>
    <w:p w:rsidR="0057696F" w:rsidRPr="00D06086" w:rsidRDefault="0057696F" w:rsidP="0076294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57696F" w:rsidRDefault="00C54DA0" w:rsidP="0076294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Библиографический список</w:t>
      </w:r>
    </w:p>
    <w:p w:rsidR="00C54DA0" w:rsidRPr="00C54DA0" w:rsidRDefault="00C54DA0" w:rsidP="0076294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76294D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Вишневская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А. Культура сакских племен низовьев Сырдарьи 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до н. э. 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О. А. Вишневская 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Труды Хорезмийской археолого-этнографической экспедиции. 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: Наука, 1973. 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002E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F002E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Гуцалов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F002E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</w:t>
      </w:r>
      <w:r w:rsidR="00CF002E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Древние кочевники Южного Приуралья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С. Ю. Гуц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</w:t>
      </w:r>
      <w:r w:rsidR="00CF002E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Уральск, 2004.</w:t>
      </w:r>
    </w:p>
    <w:p w:rsidR="0057696F" w:rsidRPr="0057696F" w:rsidRDefault="00CF002E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Клепиков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М. Железные браслеты как хронологический показатель раннесарматских памятников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до н. э. 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В. М. Клепиков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Нижневолжский археологический вестник. 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1998.</w:t>
      </w:r>
      <w:r w:rsidR="0076294D" w:rsidRP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Вып. 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76294D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002E" w:rsidRPr="0057696F" w:rsidRDefault="00CF002E" w:rsidP="00CF002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Лылова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 Ювелирные украшения из </w:t>
      </w:r>
      <w:proofErr w:type="spellStart"/>
      <w:r w:rsidR="00C94B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ннекочевнических</w:t>
      </w:r>
      <w:proofErr w:type="spellEnd"/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погреб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Южного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Приуралья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до н. э.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Е.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Лылова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Археологические памятники Оренбуржья.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002E" w:rsidRDefault="00CF002E" w:rsidP="00CF002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Г. Украшения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Скифии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вв. до 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В. Г. Петренко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САИ.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1978.</w:t>
      </w:r>
      <w:r w:rsidRP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Вып. Д 4-5.</w:t>
      </w:r>
    </w:p>
    <w:p w:rsidR="00C54DA0" w:rsidRPr="0057696F" w:rsidRDefault="00C54DA0" w:rsidP="00CF002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94D" w:rsidRDefault="009073A3" w:rsidP="0076294D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С. В. Суханов</w:t>
      </w:r>
    </w:p>
    <w:p w:rsidR="0057696F" w:rsidRPr="009073A3" w:rsidRDefault="0057696F" w:rsidP="0076294D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</w:p>
    <w:p w:rsidR="009073A3" w:rsidRDefault="0057696F" w:rsidP="009073A3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073A3" w:rsidRPr="0076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роблема</w:t>
      </w:r>
      <w:r w:rsidRPr="0076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73A3" w:rsidRPr="0076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завоевания</w:t>
      </w:r>
      <w:r w:rsidRPr="0076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="009073A3" w:rsidRPr="0076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еверного</w:t>
      </w:r>
      <w:r w:rsidRPr="0076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r w:rsidR="009073A3" w:rsidRPr="0076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авказа</w:t>
      </w:r>
      <w:r w:rsidRPr="0076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696F" w:rsidRPr="0076294D" w:rsidRDefault="009073A3" w:rsidP="009073A3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9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дореволюционной историографии</w:t>
      </w:r>
    </w:p>
    <w:p w:rsidR="0057696F" w:rsidRPr="00D06086" w:rsidRDefault="0057696F" w:rsidP="0076294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с Северным Кавказом – острая проблема как современности, так и российской истории. Дореволюционная историография Кавказа довольно-таки широка и разнообразна. Присутствует много различных и достойных тр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дов. О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собенно известны из них работы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Ф. Дубровина, Р.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Фадеева, 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Покровского, Ф.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Ф.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Торнау и др.</w:t>
      </w:r>
    </w:p>
    <w:p w:rsidR="0057696F" w:rsidRPr="00CF002E" w:rsidRDefault="0057696F" w:rsidP="002A13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Особняком стоят работы Н.</w:t>
      </w:r>
      <w:r w:rsidR="0076294D"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CF002E"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Ф. Дубровина</w:t>
      </w:r>
      <w:r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(1837-1904</w:t>
      </w:r>
      <w:r w:rsidR="00CF002E"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гг.</w:t>
      </w:r>
      <w:r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). </w:t>
      </w:r>
      <w:r w:rsidRPr="00CF002E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Он занимает особое место среди военных историков второй половины XIX века. По существу, он не примыкает ни к одному из течений, определившихся в военно-исторической науке того времени. Круг интересов Н. Ф. Дубровина обширен. Он занимается не только вопросами военной истории, но также истории дипломатии и внутренней политики России. Историк, академик, генерал-лейтенант.</w:t>
      </w:r>
      <w:r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F002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Его Главными трудами по военной истории Кавказа являются: </w:t>
      </w:r>
      <w:r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«За</w:t>
      </w:r>
      <w:r w:rsidR="0076294D"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кавказье от 1803 по 1806 </w:t>
      </w:r>
      <w:r w:rsidR="00CF002E"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г.»</w:t>
      </w:r>
      <w:r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1866, «Георгий XII, последний царь Грузии, и присоединение ее к России», </w:t>
      </w:r>
      <w:hyperlink r:id="rId32" w:history="1">
        <w:r w:rsidRPr="00CF002E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«История войны и владычества русских на Кавказе»</w:t>
        </w:r>
      </w:hyperlink>
      <w:r w:rsidR="0076294D"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1871 </w:t>
      </w:r>
      <w:r w:rsidRPr="00CF00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г. </w:t>
      </w:r>
    </w:p>
    <w:p w:rsidR="0057696F" w:rsidRPr="0057696F" w:rsidRDefault="0057696F" w:rsidP="002A13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Ф. Дубровин писал, что ни один уголок нашего отечества не имеет столько обширной литературы, по всем отраслям знаний, какую имеет Кавказ. Другой и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сследователь Северного Кавказа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Р. А. Фадеев говорил, что население гор всегда было проникнуто совершенно одинаковым характером в отношении к соседям, кто бы они ни были, характером людей до того сроднившихся с хищничеством, что оно перешло к ним в кровь, образуя у них хищную породу, почти в зоологическом смысле. Для опровержения необъективного освещения Фадеевым этнопсихологических особенностей и национального характера го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народов приведено высказывание</w:t>
      </w:r>
      <w:r w:rsidR="00762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Дубровина, которого никак нельзя заподозрить в особых симпатиях к горцам. По его словам, каждый оборванный горец, сложив руки накрест или взявшись за рукоять кинжала, или опершись на ружье, стоял так гордо, будто бы был властелином Вселенной. Движения горца всегда ловки и быстры, походка решительна и тверда. Во всем видна гордость </w:t>
      </w:r>
      <w:r w:rsidR="00CA3E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созн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собственного достоинства.</w:t>
      </w:r>
    </w:p>
    <w:p w:rsidR="0057696F" w:rsidRPr="0057696F" w:rsidRDefault="0057696F" w:rsidP="002A13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Горцы отличаются выдающимися способностями и высказывают охоту </w:t>
      </w:r>
      <w:r w:rsidR="00CA3E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учению. Их характеру присуща энергия и настойчивость. Эти качества сп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ствуют достижению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успехов. Чеченцы, бесспорно, храбрейший народ в Восточных горах. Походы в их земли всегда стоили нам огромных кровавых жертв. Но это племя никогда не проникалось мюридизмом вполне. Из всех го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цев они одни заставили Шамиля, правившего в Дагестане деспотически, сд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лать им тысячу уступок в образе правления, народных повинностях и обряд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строгости веры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96F" w:rsidRPr="0057696F" w:rsidRDefault="0057696F" w:rsidP="002A13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Фёдор Фёдорович Торнау (Торнов)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(1810-1890 гг.)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офицер, 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пломат, писатель, </w:t>
      </w:r>
      <w:hyperlink r:id="rId33" w:tooltip="Разведчик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разведчик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участник </w:t>
      </w:r>
      <w:hyperlink r:id="rId34" w:tooltip="Кавказская война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Кавказской войны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 документал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литературных произведений: «Воспоминания кавказского офицера», «Во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поминания о кампании 1829 года в европейской Турции», «От Вены до Карл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бада» и др. Произведения Торнау являются важным и достоверным источником по истории России </w:t>
      </w:r>
      <w:hyperlink r:id="rId35" w:tooltip="XIX век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XIX века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Русско-турецкой войны 1828-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29 гг. до соб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тий пореформенной эпохи.</w:t>
      </w:r>
    </w:p>
    <w:p w:rsidR="0057696F" w:rsidRPr="0057696F" w:rsidRDefault="0057696F" w:rsidP="002A13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является одним из ярких представителей прогрессивного русского офицерства периода при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соединения Кавказа к России. Ф. Ф.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Торнау собрал и опубликовал, а частью оставил в рукописном виде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многочисленные материалы по </w:t>
      </w:r>
      <w:hyperlink r:id="rId36" w:tooltip="История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истории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7" w:tooltip="Этнография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этнографии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исторической </w:t>
      </w:r>
      <w:hyperlink r:id="rId38" w:tooltip="География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географии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9" w:tooltip="Западный Кавказ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Западного Кавказа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дающие широкую картину жизни </w:t>
      </w:r>
      <w:hyperlink r:id="rId40" w:tooltip="Кавказские народы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кавказских народов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 трети </w:t>
      </w:r>
      <w:hyperlink r:id="rId41" w:tooltip="XIX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XIX</w:t>
        </w:r>
      </w:hyperlink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известность как в России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за рубежом получила его книга «Воспоминания кавказского офицера», которая впервые была опубликована в </w:t>
      </w:r>
      <w:hyperlink r:id="rId42" w:tooltip="1864 год" w:history="1">
        <w:r w:rsidR="00CF00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1864 </w:t>
        </w:r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году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</w:t>
      </w:r>
      <w:hyperlink r:id="rId43" w:tooltip="Русский вестник (журнал)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Русском вестнике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 подписью «Т». Позднее была переведена на ряд европейских языков. В </w:t>
      </w:r>
      <w:hyperlink r:id="rId44" w:tooltip="2008 год" w:history="1">
        <w:r w:rsidR="00CF00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2008 </w:t>
        </w:r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году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«Воспоминания кавказского офицера» были изданы </w:t>
      </w:r>
      <w:hyperlink r:id="rId45" w:tooltip="Сочинское отделение Русского географического общества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Сочинским отделением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6" w:tooltip="Русское Географическое общество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Русского Географического общества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Известный кавказовед А.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Берже в своем «Этнографическом обозрении Кавказа» писал: 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«В 1864 году Торнау издал свои «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оспоминания кавказского офицера»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Представляя живой рассказ… томления автора в плену у горцев, они содержат много новых и любопытных подробностей о домашнем и юридич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ском быте </w:t>
      </w:r>
      <w:hyperlink r:id="rId47" w:tooltip="Абхаз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абхазцев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соседей </w:t>
      </w:r>
      <w:hyperlink r:id="rId48" w:tooltip="Черкес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черкесов</w:t>
        </w:r>
      </w:hyperlink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 изложению, так и, главным образом, по содержанию своему сочинение Торнау принадлежит, по-моему мнению, к лучшим произведениям, вышедшим из-под пера наших отечестве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деятелей на </w:t>
      </w:r>
      <w:hyperlink r:id="rId49" w:tooltip="Кавказ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Кавказе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Торнау основательно использованы в многотомном сочин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академика Н. Ф.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0" w:tooltip="Дубровин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Дубровина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«История войны и владычества русских на Кавказе», исследованиях </w:t>
      </w:r>
      <w:hyperlink r:id="rId51" w:tooltip="Ботаник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ботаника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52" w:tooltip="Географ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географа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3" w:tooltip="Альбов" w:history="1">
        <w:r w:rsidR="00CF00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Н. М. </w:t>
        </w:r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Альбова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воспоминания ссылается русский историк литературы академик </w:t>
      </w:r>
      <w:hyperlink r:id="rId54" w:tooltip="Котляревский, Нестор Александрович" w:history="1">
        <w:r w:rsidR="00CF00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Н. А. </w:t>
        </w:r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Котляревский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hyperlink r:id="rId55" w:tooltip="1876 год" w:history="1">
        <w:r w:rsidR="00CF00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1876 </w:t>
        </w:r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году</w:t>
        </w:r>
      </w:hyperlink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 Ф.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Торнау была переведена на французский язык академиком </w:t>
      </w:r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6" w:tooltip="Броссе, Мари (страница отсутствует)" w:history="1"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М.</w:t>
        </w:r>
        <w:r w:rsidR="00CF00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Броссе</w:t>
        </w:r>
      </w:hyperlink>
      <w:r w:rsidR="00CF0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высоко оценил содержащиеся в ней факты исторического, би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графического и этнографического порядка. </w:t>
      </w:r>
    </w:p>
    <w:p w:rsidR="0057696F" w:rsidRPr="0057696F" w:rsidRDefault="00CF002E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Ростислав Андреевич Фадеев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57" w:tooltip="28 марта" w:history="1">
        <w:r w:rsidR="0057696F"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28 марта</w:t>
        </w:r>
      </w:hyperlink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8" w:tooltip="1824" w:history="1">
        <w:r w:rsidR="0057696F"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1824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9" w:tooltip="Екатеринослав" w:history="1">
        <w:r w:rsidR="0057696F"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Екатеринослав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–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0" w:tooltip="29 декабря" w:history="1">
        <w:r w:rsidR="0057696F"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 декабря</w:t>
        </w:r>
      </w:hyperlink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1" w:tooltip="1883" w:history="1">
        <w:r w:rsidR="0057696F"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1883</w:t>
        </w:r>
      </w:hyperlink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г.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служил волонтером на </w:t>
      </w:r>
      <w:hyperlink r:id="rId62" w:tooltip="Кавказ" w:history="1">
        <w:r w:rsidR="0057696F"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Кавказе</w:t>
        </w:r>
      </w:hyperlink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приехав в </w:t>
      </w:r>
      <w:hyperlink r:id="rId63" w:tooltip="Санкт-Петербург" w:history="1">
        <w:r w:rsidR="0057696F"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С.-Петербург</w:t>
        </w:r>
      </w:hyperlink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выслан был «за непозволительную болтовню» в Екатеринослав, где провел около двух лет в вынужд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енном бездействии; в конце 1850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вновь поступил на службу в Кавказскую армию и с тех пор почти без перерыва принимал участие в военных действиях, завершивш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ихся покорением Кавказа. С 1859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состоял при главнокомандующем на Кавказе князе </w:t>
      </w:r>
      <w:hyperlink r:id="rId64" w:tooltip="Барятинский, Александр Иванович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А. И. </w:t>
        </w:r>
        <w:r w:rsidR="0057696F"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Барятинском</w:t>
        </w:r>
      </w:hyperlink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его поруч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написал обстоятельную официальную историю Кавказской войны, в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шедшую в свет в 1860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под заглавием «Шестьдесят лет кавказской войны». Произведенный в </w:t>
      </w:r>
      <w:hyperlink r:id="rId65" w:tooltip="Генерал-майор" w:history="1">
        <w:r w:rsidR="0057696F"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генерал-майоры</w:t>
        </w:r>
      </w:hyperlink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Фадеев выступил на поприще военного пу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лициста в «Письмах с Кавказа», печатавшихся в «</w:t>
      </w:r>
      <w:hyperlink r:id="rId66" w:tooltip="Московские ведомости" w:history="1">
        <w:r w:rsidR="0057696F"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Московских ведомостях</w:t>
        </w:r>
      </w:hyperlink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». Относясь отрицательно к реформам, предп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ринятым военным министром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Д. А. Милютиным, он в 1866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вышел в отставку.</w:t>
      </w:r>
    </w:p>
    <w:p w:rsidR="0057696F" w:rsidRPr="0057696F" w:rsidRDefault="00CF002E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 А. Фадеев – и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звестный российский военный историк, публицист, ген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рал-майор, о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 интересные записки. Кроме того,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прекрасный русский оф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цер, бывший одинаково смел и умен как при личном участии в атаках, так и при планировании боевых 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ствий. Фадеев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офицером штаба при генерале Б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рятинском и лично планировал операцию взятия аула Гуниб, где был пленен Шамиль. Он же и составил вошедший в историю лаконичный приказ Баряти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ского, ознаменовавший конец войны на Восточном Кавказе: «Гуниб взят. Ш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миль в плену. Поздравляю Кавказскую армию». Это был человек, который ср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ди множества наград считал самым ценным личное знамя Шамиля, подаренное ему тогда кня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 Барятинским. Г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енерал Фадеев считал, что «не более десятой части погибших пали от оружия; остальные свалились от лишений и суровых зим, проведенных под метелями в лесу и на голых скалах...»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Кстати, адыгские историки и общественные деятели очень любят цитировать генерала Фадеева. Правда, из всего немалого литературного наследия генерала, считающегося кроме всего прочего и военным историком, они почему-то выдергивают лишь 2-3 фразы, забывая обо всем остальном.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 его в историографию Кавказа очень велик. Им было введено пон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0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тие «Кавказская война»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изданной в 1860 году книге «Шестьдесят лет Кавка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войны». Книга была написана по поручению главнокомандующего на Кавказе князя А. И. Барятинского. Однако дореволюционные и советские ист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рики вплоть до 1940-х годов предпочитали термин Кавказские войны империи.</w:t>
      </w:r>
    </w:p>
    <w:p w:rsidR="0057696F" w:rsidRPr="009073A3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F002E" w:rsidRDefault="009073A3" w:rsidP="00CF002E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073A3">
        <w:rPr>
          <w:rFonts w:ascii="Times New Roman" w:eastAsia="Calibri" w:hAnsi="Times New Roman" w:cs="Times New Roman"/>
          <w:b/>
          <w:i/>
          <w:sz w:val="28"/>
          <w:szCs w:val="28"/>
        </w:rPr>
        <w:t>Д. А. Сухолитко</w:t>
      </w:r>
    </w:p>
    <w:p w:rsidR="0057696F" w:rsidRPr="009073A3" w:rsidRDefault="0057696F" w:rsidP="00CF002E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Cs w:val="28"/>
        </w:rPr>
      </w:pPr>
    </w:p>
    <w:p w:rsidR="0057696F" w:rsidRPr="00CF002E" w:rsidRDefault="0057696F" w:rsidP="00CF002E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002E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9073A3" w:rsidRPr="00CF002E">
        <w:rPr>
          <w:rFonts w:ascii="Times New Roman" w:eastAsia="Calibri" w:hAnsi="Times New Roman" w:cs="Times New Roman"/>
          <w:b/>
          <w:sz w:val="28"/>
          <w:szCs w:val="28"/>
        </w:rPr>
        <w:t>ричины</w:t>
      </w:r>
      <w:r w:rsidRPr="00CF00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073A3" w:rsidRPr="00CF002E">
        <w:rPr>
          <w:rFonts w:ascii="Times New Roman" w:eastAsia="Calibri" w:hAnsi="Times New Roman" w:cs="Times New Roman"/>
          <w:b/>
          <w:sz w:val="28"/>
          <w:szCs w:val="28"/>
        </w:rPr>
        <w:t>присоединения украинских земель</w:t>
      </w:r>
      <w:r w:rsidR="009073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073A3" w:rsidRPr="00CF002E">
        <w:rPr>
          <w:rFonts w:ascii="Times New Roman" w:eastAsia="Calibri" w:hAnsi="Times New Roman" w:cs="Times New Roman"/>
          <w:b/>
          <w:sz w:val="28"/>
          <w:szCs w:val="28"/>
        </w:rPr>
        <w:t xml:space="preserve">к </w:t>
      </w:r>
      <w:r w:rsidRPr="00CF002E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9073A3" w:rsidRPr="00CF002E">
        <w:rPr>
          <w:rFonts w:ascii="Times New Roman" w:eastAsia="Calibri" w:hAnsi="Times New Roman" w:cs="Times New Roman"/>
          <w:b/>
          <w:sz w:val="28"/>
          <w:szCs w:val="28"/>
        </w:rPr>
        <w:t>оссии</w:t>
      </w:r>
    </w:p>
    <w:p w:rsidR="0057696F" w:rsidRPr="009073A3" w:rsidRDefault="0057696F" w:rsidP="00CF002E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проблема взаимоотношений Украины и России стоит особо остро. Основной тенденцией во внешней политике Украины является стремление к интеграции в Европейское сообщество. Проводником в процесс</w:t>
      </w:r>
      <w:r w:rsidR="003348C2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Украина видит Польшу, в связи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на культурном, идеологическом и пол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348C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тическом уровнях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пытается противопоставить себя России и русскому мент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литету. Ключевым в таком контексте является вопрос о закономерностях и 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следствиях воссоединения Украины с Россией в середине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 В связи с данным обстоятельством украинские учебники по истории переписываются, факт позитивного влияния России на Украину отрицается.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Взгляды на причины присоединения Украины к России, равно как и оценки самого этого события, сильно отличаются в украинской, польской и российской историографии.</w:t>
      </w:r>
    </w:p>
    <w:p w:rsidR="0057696F" w:rsidRPr="003348C2" w:rsidRDefault="0057696F" w:rsidP="00320859">
      <w:pPr>
        <w:tabs>
          <w:tab w:val="left" w:pos="993"/>
        </w:tabs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Лидер украинских националистов начала XX века М. С. Грушевский отр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и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цал борьбу украинского народа за воссоединение с Россией в XVII веке, а Пер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е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яславскую Раду считал событием случайным. Он писал, что «хотя неоднократно, уже издавна, украинцы искали опоры в Москве против польских элементов, </w:t>
      </w:r>
      <w:r w:rsid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br/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но великороссов на Украине не любили, считали их людьми некуль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турными, грубиянами» </w:t>
      </w:r>
      <w:r w:rsid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[2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]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.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Исходя из своего положения о враждебности украинского н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а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рода к русскому, М. С. Грушевский склонен был считать неожиданностью осв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бодительную войну украинского народа XVII века против магнатско-шляхетской Речи Посполитой, а 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воссоединение Украины с Россией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– случайным шагом, с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вершенным Богданом Хмельницким необдуманно, в пылу борьбы. Грушевский писал, что из конфликта Богдана Хмельницкого «с польской администрацией неожиданно возникла большая война, которая перевернула прежнюю политич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е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скую систему Восточной Европы…» </w:t>
      </w:r>
      <w:r w:rsid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[2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]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.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Сам Хмельницкий, по мнению Груше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ского, зачеркивающего в данном случае всю Освободительную войну украи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н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ского народа, был политически малоразвитым человеком. «Великий политич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е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ский переворот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совершил человек, – писал он, –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который не имел мысли ни о к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а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ких переворотах, который намерениями своими не выходил за интересы темн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ого слоя, к какому принадлежал» </w:t>
      </w:r>
      <w:r w:rsid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[2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]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По мнени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ю Грушевского, 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Хмельницкий был не более сознателен, чем «темн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ый и ослепленный» простой народ </w:t>
      </w:r>
      <w:r w:rsid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[2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].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Ссылаясь на слова самого Хмельницкого, брошенные им во время дипломатических перег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воров с представи</w:t>
      </w:r>
      <w:r w:rsidR="003348C2"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телями польского правительства,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Грушевский называет его «малым и незначительным» человеком. Воссоединение Украины с Русским г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сударством Грушевский изображает как весьма важное </w:t>
      </w:r>
      <w:r w:rsid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br/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по своим последствиям событие, но происшедшее случайно. Для Богдана Хмельницкого договор с русским правительством был якобы только «диплом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а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тической комбинацией, одной из карт широкой политической игры». Этот «п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</w:t>
      </w:r>
      <w:r w:rsidRPr="003348C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литический союз» Украины имел только временное, «минутное значение». </w:t>
      </w:r>
    </w:p>
    <w:p w:rsidR="0057696F" w:rsidRPr="0057696F" w:rsidRDefault="0057696F" w:rsidP="00320859">
      <w:pPr>
        <w:tabs>
          <w:tab w:val="left" w:pos="993"/>
        </w:tabs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Освободительную войну середины XVII века польские историки обычно осуждали. Ф. Буяк об Освободительной войне писал: «Была это реакция пол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кочевых элементов, не желающих согласиться с новыми порядками, принос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щими действительно более высокую культуру и большее благосостояние, но ценой определенного взятия народа в тиски, в действительности небольшого по сравнению со взяти</w:t>
      </w:r>
      <w:r w:rsidR="003348C2">
        <w:rPr>
          <w:rFonts w:ascii="Times New Roman" w:eastAsia="Calibri" w:hAnsi="Times New Roman" w:cs="Times New Roman"/>
          <w:color w:val="000000"/>
          <w:sz w:val="28"/>
          <w:szCs w:val="28"/>
        </w:rPr>
        <w:t>ем в тиски в собственно Польше» [1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]</w:t>
      </w:r>
      <w:r w:rsidR="003348C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Воссоединение У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раины с Россией, по мнению польских историков, ухудшило положение укр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инского народа. Говоря о присоединении Украины к России в середине XVII века, Фр. Равита-Гавронский приводит текст украинской «народной» песни: «Как были мы под властью поляков, питались мы печеным хлебом, а как стали вместе с москалями, питаемся сухарями».</w:t>
      </w:r>
    </w:p>
    <w:p w:rsidR="0057696F" w:rsidRPr="003348C2" w:rsidRDefault="0057696F" w:rsidP="00320859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Отечественную историографию можно разделить на дореволюционную, советскую, и постсоветскую. Русские историки досоветского периода, полагаясь на украинских и польских исследователей, сами не занимались изучением ист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рии освободительной борьбы украинского народа и поэтому зачастую шли на поводу у польских историков. В. О. Ключевский отрицал освободительный х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рактер войны украинского народа XVII века. По его мнению, Богдан Хмельни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ц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кий в начале войны «вовсе не думал разрывать связь с Речью Посполитой, хотел только припугнуть зазнавшихся панов…»; он рассматривал восстание украи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н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ского народа только как борьбу казачества, со шляхетством</w:t>
      </w:r>
      <w:r w:rsidR="003348C2"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3348C2">
        <w:rPr>
          <w:rFonts w:ascii="Times New Roman" w:eastAsia="Calibri" w:hAnsi="Times New Roman" w:cs="Times New Roman"/>
          <w:spacing w:val="-2"/>
          <w:sz w:val="28"/>
          <w:szCs w:val="28"/>
        </w:rPr>
        <w:t>[1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]</w:t>
      </w:r>
      <w:r w:rsidR="003348C2"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Широких пол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тических взглядов у Богдана Хмельницкого, по мнению В. О. Ключевского, и быть не могло: «Отважная казацкая сабля и изворотливый дипломат, Богдан был заурядный политический ум». Это был «истый представитель своего казачества, привыкшего служить на все четыре стороны», поэтому он «пребывал слугой или союзником, а подчас и предателем всех соседних владетелей… и кончил замы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лом стать вольным удельным князем малороссийским при польско-шведском короле,</w:t>
      </w:r>
      <w:r w:rsidR="003348C2"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которым хотелось быть Карлу X» </w:t>
      </w:r>
      <w:r w:rsidR="003348C2">
        <w:rPr>
          <w:rFonts w:ascii="Times New Roman" w:eastAsia="Calibri" w:hAnsi="Times New Roman" w:cs="Times New Roman"/>
          <w:spacing w:val="-2"/>
          <w:sz w:val="28"/>
          <w:szCs w:val="28"/>
        </w:rPr>
        <w:t>[1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]</w:t>
      </w:r>
      <w:r w:rsidR="003348C2"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Три года Хмельницкий был гетм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ном Украины после ее воссоединения с Русским государством. Конечно, у него были разногласия с русским правительством по ряду вопросов как внутренней, так и внешней политики. Известно, например, что Хмельницкий был противн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ком перемирия между Россией и Польшей в </w:t>
      </w:r>
      <w:smartTag w:uri="urn:schemas-microsoft-com:office:smarttags" w:element="metricconverter">
        <w:smartTagPr>
          <w:attr w:name="ProductID" w:val="1656 г"/>
        </w:smartTagPr>
        <w:r w:rsidRPr="003348C2">
          <w:rPr>
            <w:rFonts w:ascii="Times New Roman" w:eastAsia="Calibri" w:hAnsi="Times New Roman" w:cs="Times New Roman"/>
            <w:spacing w:val="-2"/>
            <w:sz w:val="28"/>
            <w:szCs w:val="28"/>
          </w:rPr>
          <w:t>1656 г</w:t>
        </w:r>
      </w:smartTag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.; он продолжал войну с Р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>чью Посполитой и вел переговоры со шведским королем о совместной борьбе против Польши. Нет убедительных свидетельств того, что перед своей смертью Хмельницкий хотел порвать с русским правительством.</w:t>
      </w:r>
    </w:p>
    <w:p w:rsidR="0057696F" w:rsidRPr="0057696F" w:rsidRDefault="0057696F" w:rsidP="00320859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Проблема причин и закономерностей воссоединения Украины с Россией является довольно сложной и неоднозначной. При попытке объективного ан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лиза и</w:t>
      </w:r>
      <w:r w:rsidR="003348C2">
        <w:rPr>
          <w:rFonts w:ascii="Times New Roman" w:eastAsia="Calibri" w:hAnsi="Times New Roman" w:cs="Times New Roman"/>
          <w:sz w:val="28"/>
          <w:szCs w:val="28"/>
        </w:rPr>
        <w:t>сторических источников нами были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установлены следующие положения.</w:t>
      </w:r>
    </w:p>
    <w:p w:rsidR="0057696F" w:rsidRPr="0057696F" w:rsidRDefault="0057696F" w:rsidP="00320859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Во-первых, одной из форм контроля над украинскими землями Речью Посполитой использовалась люстрация, 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>практика недопущения в аппарат управления, правоохранительные органы, на иные важные посты и в учрежд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>ния системы образования лиц, неугодных правящим кругам по политическим, религиозным  мотивам. Политическая люстрация украинских земель активиз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>руется с 1620-х годов, то есть после последних приобретений русских земель по итогам смуты. Данные процессы можно уже расценивать как форму политич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>ской дискриминации. Хотя у украинской социально-политической элиты был выход: принятие католичества и ополячивание. Эти обстоятельства приводили к социальному размежеванию внутри украинской народности и становились катализаторами социально-экономических противоречий в данном регионе Р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iCs/>
          <w:sz w:val="28"/>
          <w:szCs w:val="28"/>
        </w:rPr>
        <w:t xml:space="preserve">чи Посполитой в 1620-1640 годы. </w:t>
      </w:r>
    </w:p>
    <w:p w:rsidR="0057696F" w:rsidRPr="003348C2" w:rsidRDefault="003348C2" w:rsidP="00320859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iCs/>
          <w:spacing w:val="-2"/>
          <w:sz w:val="28"/>
          <w:szCs w:val="28"/>
        </w:rPr>
      </w:pPr>
      <w:r w:rsidRPr="003348C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Во-вторых, </w:t>
      </w:r>
      <w:r w:rsidR="0057696F"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>основная масса украинского населения в лице крестьян, мещан, мелких и средних феодалов резко отделилась от «ополяченных» и «окатоличе</w:t>
      </w:r>
      <w:r w:rsidR="0057696F"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>н</w:t>
      </w:r>
      <w:r w:rsidR="0057696F"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>ных» крупных украинских землевладельцев. Социальная дифференциация об</w:t>
      </w:r>
      <w:r w:rsidR="0057696F"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>о</w:t>
      </w:r>
      <w:r w:rsidR="0057696F"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>стрялась тем, что основная масса украинского населения</w:t>
      </w:r>
      <w:r>
        <w:rPr>
          <w:rFonts w:ascii="Times New Roman" w:eastAsia="Calibri" w:hAnsi="Times New Roman" w:cs="Times New Roman"/>
          <w:iCs/>
          <w:spacing w:val="-2"/>
          <w:sz w:val="28"/>
          <w:szCs w:val="28"/>
        </w:rPr>
        <w:t>,</w:t>
      </w:r>
      <w:r w:rsidR="0057696F"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 xml:space="preserve"> воспринимая польских шляхти</w:t>
      </w:r>
      <w:r>
        <w:rPr>
          <w:rFonts w:ascii="Times New Roman" w:eastAsia="Calibri" w:hAnsi="Times New Roman" w:cs="Times New Roman"/>
          <w:iCs/>
          <w:spacing w:val="-2"/>
          <w:sz w:val="28"/>
          <w:szCs w:val="28"/>
        </w:rPr>
        <w:t xml:space="preserve">чей </w:t>
      </w:r>
      <w:r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>как иноверцев-угнетателей</w:t>
      </w:r>
      <w:r>
        <w:rPr>
          <w:rFonts w:ascii="Times New Roman" w:eastAsia="Calibri" w:hAnsi="Times New Roman" w:cs="Times New Roman"/>
          <w:iCs/>
          <w:spacing w:val="-2"/>
          <w:sz w:val="28"/>
          <w:szCs w:val="28"/>
        </w:rPr>
        <w:t>,</w:t>
      </w:r>
      <w:r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 xml:space="preserve"> </w:t>
      </w:r>
      <w:r w:rsidR="0057696F"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>с таким же акцентом и пере</w:t>
      </w:r>
      <w:r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>ориентиров</w:t>
      </w:r>
      <w:r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>а</w:t>
      </w:r>
      <w:r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>лись</w:t>
      </w:r>
      <w:r w:rsidR="0057696F" w:rsidRPr="003348C2">
        <w:rPr>
          <w:rFonts w:ascii="Times New Roman" w:eastAsia="Calibri" w:hAnsi="Times New Roman" w:cs="Times New Roman"/>
          <w:iCs/>
          <w:spacing w:val="-2"/>
          <w:sz w:val="28"/>
          <w:szCs w:val="28"/>
        </w:rPr>
        <w:t xml:space="preserve"> на украинских феодалов, вступивших в союз с Речью Посполитой.</w:t>
      </w:r>
    </w:p>
    <w:p w:rsidR="0057696F" w:rsidRPr="0057696F" w:rsidRDefault="003348C2" w:rsidP="00320859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В-третьих, в результате принятия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Брестской унии, вместо слияния У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к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раины с Польшей, к которому стремилось руководство Речи Пос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политой для польско-украинской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консолидации, произошло окончательное и бесповоротное отмежевание, религиозное, национальное и социальное, не только Украины-Руси от Польши, но и от проводников ее колониальной политики на Украине, несмотря на их часто украинское происхождение. Таким образом, обострение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национального вопроса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в купе с религиозными противоречиями, социально-экономическими осл</w:t>
      </w:r>
      <w:r>
        <w:rPr>
          <w:rFonts w:ascii="Times New Roman" w:eastAsia="Calibri" w:hAnsi="Times New Roman" w:cs="Times New Roman"/>
          <w:sz w:val="28"/>
          <w:szCs w:val="28"/>
        </w:rPr>
        <w:t>ожнениями, возникли объективные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 предпосылки для нач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ла на Украине освободительного движения.</w:t>
      </w:r>
    </w:p>
    <w:p w:rsidR="0057696F" w:rsidRPr="0057696F" w:rsidRDefault="0057696F" w:rsidP="00320859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И, в-четвёртых, основной движущей силой борьбы украинского народа за независимость против Польши являлось казачество. При таком положении дел особую роль играл субъективный фактор личности гетмана. Таким лидером в середине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века стал Богдан Хмельницк</w:t>
      </w:r>
      <w:r w:rsidR="003348C2">
        <w:rPr>
          <w:rFonts w:ascii="Times New Roman" w:eastAsia="Calibri" w:hAnsi="Times New Roman" w:cs="Times New Roman"/>
          <w:sz w:val="28"/>
          <w:szCs w:val="28"/>
        </w:rPr>
        <w:t>ий, хотя особую роль в восстании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Хмельницкого, которое переросло в национально-освободительную войну</w:t>
      </w:r>
      <w:r w:rsidR="003348C2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сыг</w:t>
      </w:r>
      <w:r w:rsidR="003348C2">
        <w:rPr>
          <w:rFonts w:ascii="Times New Roman" w:eastAsia="Calibri" w:hAnsi="Times New Roman" w:cs="Times New Roman"/>
          <w:sz w:val="28"/>
          <w:szCs w:val="28"/>
        </w:rPr>
        <w:t>рал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субъективный фактор личной мести.</w:t>
      </w:r>
    </w:p>
    <w:p w:rsidR="0057696F" w:rsidRPr="0057696F" w:rsidRDefault="0057696F" w:rsidP="00320859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Тема последующего развития освободительного движения на Украине </w:t>
      </w:r>
      <w:r w:rsidR="003348C2"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>и последствия вхожде</w:t>
      </w:r>
      <w:r w:rsidR="003348C2">
        <w:rPr>
          <w:rFonts w:ascii="Times New Roman" w:eastAsia="Calibri" w:hAnsi="Times New Roman" w:cs="Times New Roman"/>
          <w:sz w:val="28"/>
          <w:szCs w:val="28"/>
        </w:rPr>
        <w:t>ния её в Россию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также представляет большой интерес.</w:t>
      </w:r>
    </w:p>
    <w:p w:rsidR="0057696F" w:rsidRPr="009073A3" w:rsidRDefault="0057696F" w:rsidP="00320859">
      <w:pPr>
        <w:tabs>
          <w:tab w:val="left" w:pos="993"/>
        </w:tabs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color w:val="000000"/>
          <w:sz w:val="18"/>
          <w:szCs w:val="28"/>
        </w:rPr>
      </w:pPr>
    </w:p>
    <w:p w:rsidR="0057696F" w:rsidRDefault="002A13A0" w:rsidP="00320859">
      <w:pPr>
        <w:tabs>
          <w:tab w:val="left" w:pos="993"/>
        </w:tabs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Библиографический список</w:t>
      </w:r>
    </w:p>
    <w:p w:rsidR="00C54DA0" w:rsidRPr="00C54DA0" w:rsidRDefault="00C54DA0" w:rsidP="00320859">
      <w:pPr>
        <w:tabs>
          <w:tab w:val="left" w:pos="993"/>
        </w:tabs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0"/>
          <w:szCs w:val="28"/>
        </w:rPr>
      </w:pPr>
    </w:p>
    <w:p w:rsidR="003348C2" w:rsidRDefault="0057696F" w:rsidP="00320859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34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348C2" w:rsidRPr="003348C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Буяк, Ф. </w:t>
      </w:r>
      <w:r w:rsidR="003348C2" w:rsidRPr="003348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</w:t>
      </w:r>
      <w:r w:rsidR="003348C2" w:rsidRPr="003348C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Иллюстрированная истор</w:t>
      </w:r>
      <w:r w:rsidR="002A13A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ия Украины» / Ф. Буяк. – СПб</w:t>
      </w:r>
      <w:r w:rsidR="003348C2" w:rsidRPr="003348C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– </w:t>
      </w:r>
      <w:r w:rsidR="002A13A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</w:t>
      </w:r>
      <w:r w:rsidR="003348C2" w:rsidRPr="003348C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С. 234.</w:t>
      </w:r>
    </w:p>
    <w:p w:rsidR="0057696F" w:rsidRPr="003348C2" w:rsidRDefault="003348C2" w:rsidP="00320859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Грушевский,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С.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«Богдан Хмельницкий»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М. С. Грушевский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Молодая Гвар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дия,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96F" w:rsidRPr="009073A3" w:rsidRDefault="0057696F" w:rsidP="003348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Cs w:val="28"/>
        </w:rPr>
      </w:pPr>
    </w:p>
    <w:p w:rsidR="00320859" w:rsidRDefault="00320859" w:rsidP="003348C2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  <w:sectPr w:rsidR="00320859" w:rsidSect="00C41720">
          <w:headerReference w:type="even" r:id="rId67"/>
          <w:headerReference w:type="default" r:id="rId68"/>
          <w:footerReference w:type="even" r:id="rId69"/>
          <w:footerReference w:type="default" r:id="rId70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3348C2" w:rsidRDefault="003348C2" w:rsidP="003348C2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073A3">
        <w:rPr>
          <w:rFonts w:ascii="Times New Roman" w:eastAsia="Calibri" w:hAnsi="Times New Roman" w:cs="Times New Roman"/>
          <w:b/>
          <w:i/>
          <w:sz w:val="28"/>
          <w:szCs w:val="28"/>
        </w:rPr>
        <w:t>Ю. Г. Тарасова</w:t>
      </w:r>
    </w:p>
    <w:p w:rsidR="0057696F" w:rsidRPr="009073A3" w:rsidRDefault="0057696F" w:rsidP="003348C2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</w:p>
    <w:p w:rsidR="0057696F" w:rsidRPr="0057696F" w:rsidRDefault="009073A3" w:rsidP="009073A3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Ж</w:t>
      </w:r>
      <w:r w:rsidRPr="0057696F">
        <w:rPr>
          <w:rFonts w:ascii="Times New Roman" w:eastAsia="Calibri" w:hAnsi="Times New Roman" w:cs="Times New Roman"/>
          <w:b/>
          <w:sz w:val="28"/>
          <w:szCs w:val="28"/>
        </w:rPr>
        <w:t>енское образовани</w:t>
      </w:r>
      <w:r>
        <w:rPr>
          <w:rFonts w:ascii="Times New Roman" w:eastAsia="Calibri" w:hAnsi="Times New Roman" w:cs="Times New Roman"/>
          <w:b/>
          <w:sz w:val="28"/>
          <w:szCs w:val="28"/>
        </w:rPr>
        <w:t>е в</w:t>
      </w:r>
      <w:r w:rsidRPr="0057696F">
        <w:rPr>
          <w:rFonts w:ascii="Times New Roman" w:eastAsia="Calibri" w:hAnsi="Times New Roman" w:cs="Times New Roman"/>
          <w:b/>
          <w:sz w:val="28"/>
          <w:szCs w:val="28"/>
        </w:rPr>
        <w:t xml:space="preserve"> конце </w:t>
      </w:r>
      <w:r w:rsidR="0057696F" w:rsidRPr="0057696F">
        <w:rPr>
          <w:rFonts w:ascii="Times New Roman" w:eastAsia="Calibri" w:hAnsi="Times New Roman" w:cs="Times New Roman"/>
          <w:b/>
          <w:sz w:val="28"/>
          <w:szCs w:val="28"/>
          <w:lang w:val="en-US"/>
        </w:rPr>
        <w:t>XVIII</w:t>
      </w:r>
      <w:r w:rsidR="0057696F" w:rsidRPr="0057696F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57696F">
        <w:rPr>
          <w:rFonts w:ascii="Times New Roman" w:eastAsia="Calibri" w:hAnsi="Times New Roman" w:cs="Times New Roman"/>
          <w:b/>
          <w:sz w:val="28"/>
          <w:szCs w:val="28"/>
        </w:rPr>
        <w:t xml:space="preserve">первой половине </w:t>
      </w:r>
      <w:r w:rsidR="0057696F" w:rsidRPr="0057696F">
        <w:rPr>
          <w:rFonts w:ascii="Times New Roman" w:eastAsia="Calibri" w:hAnsi="Times New Roman" w:cs="Times New Roman"/>
          <w:b/>
          <w:sz w:val="28"/>
          <w:szCs w:val="28"/>
          <w:lang w:val="en-US"/>
        </w:rPr>
        <w:t>XIX</w:t>
      </w:r>
      <w:r w:rsidR="00137279">
        <w:rPr>
          <w:rFonts w:ascii="Times New Roman" w:eastAsia="Calibri" w:hAnsi="Times New Roman" w:cs="Times New Roman"/>
          <w:b/>
          <w:sz w:val="28"/>
          <w:szCs w:val="28"/>
        </w:rPr>
        <w:t xml:space="preserve"> веков</w:t>
      </w:r>
    </w:p>
    <w:p w:rsidR="0057696F" w:rsidRPr="009073A3" w:rsidRDefault="0057696F" w:rsidP="003348C2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Образование – важный и неотъемлемый аспект жизни каждого человека, который во многом определяет его будущее. Издревле мужчины обладали пр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имущественным правом на образование, нежели женщины. Но с течением вр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мени ситуация менялась, и необходимость получения знаний стала важным элементом в развитии и воспитании личности. Это стремление существенно изменило облик русской женщины.</w:t>
      </w:r>
    </w:p>
    <w:p w:rsidR="00137279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Началом женского образования в России принято считать 1764 год, когда в Петербурге по проекту И.</w:t>
      </w:r>
      <w:r w:rsidR="003348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И. Бецкого был основан Смольный институт при Воскресном Новодевичьем монастыре. Смольный институт, по мысли Бецкого, призван был создать новый тип дворянки, а открытое в 1765 году</w:t>
      </w:r>
      <w:r w:rsidR="003348C2">
        <w:rPr>
          <w:rFonts w:ascii="Times New Roman" w:eastAsia="Calibri" w:hAnsi="Times New Roman" w:cs="Times New Roman"/>
          <w:sz w:val="28"/>
          <w:szCs w:val="28"/>
        </w:rPr>
        <w:t xml:space="preserve"> при нем «Мещанское отделение» –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новую породу «третьего чина людей». Бецким был создан обширный план умственного, физического и нравственного воспитания смолянок. Помимо довольно широкой программы общеобразовательных пре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метов в нем значительное место занимали эстетические дисциплины. В учебной программе особое место отводилось религиозному воспитанию: «Первое поп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чение надлежит иметь о вере, дабы заблаговременно посеять и укрепить в сердцах благоговение, то есть безмолвное почитание Христианского благоче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тия; церковная служба и проповедь слова божье будут верными</w:t>
      </w:r>
      <w:r w:rsidR="00137279">
        <w:rPr>
          <w:rFonts w:ascii="Times New Roman" w:eastAsia="Calibri" w:hAnsi="Times New Roman" w:cs="Times New Roman"/>
          <w:sz w:val="28"/>
          <w:szCs w:val="28"/>
        </w:rPr>
        <w:t xml:space="preserve"> во всем пути предводителями» [2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Однако главной целью воспитания являлось формирование «нового типа» дворянской женщины, образованной, эстетически развитой, способной занять видное место в светской жизни. «С самого юношества и до возраста приучаемы были к добродетелям, к учтивости, ласковым и приятным разговорам, не токмо с равными, но и с самыми последними, какого б звания, кто ни был» [</w:t>
      </w:r>
      <w:r w:rsidR="00137279">
        <w:rPr>
          <w:rFonts w:ascii="Times New Roman" w:eastAsia="Calibri" w:hAnsi="Times New Roman" w:cs="Times New Roman"/>
          <w:sz w:val="28"/>
          <w:szCs w:val="28"/>
        </w:rPr>
        <w:t>2</w:t>
      </w:r>
      <w:r w:rsidRPr="0057696F">
        <w:rPr>
          <w:rFonts w:ascii="Times New Roman" w:eastAsia="Calibri" w:hAnsi="Times New Roman" w:cs="Times New Roman"/>
          <w:sz w:val="28"/>
          <w:szCs w:val="28"/>
        </w:rPr>
        <w:t>].</w:t>
      </w:r>
      <w:r w:rsidRPr="005769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Этому же должно было способствовать практическое приобщение смолянок к све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>ской жизни. По желанию императрицы Екатерины II и в самом институте, и в домах петербургских вельмож устраивались балы, спектакли, на которых пр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сутствовали институтки. Особо торжественные собрания устраивались в Смольном институте по окончании учебного года. На них приглашались пр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дворные, иностранные послы, знатное дворянство, высшие военные чины. Во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питанницы демонстрировали свои успехи в музыке, пении, танцах. 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С течением времени количество институтов благородных девиц увелич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валось. В 1797 году в Петербурге и в 1802 году в Москве были открыты два Екатерининских института. В них принимали девиц из небогатых и незнатных дворянских семей. После Отечественной войны в 1813 года в Петербурге на Васильевском острове был учрежден так называемый Патриотический инст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тут, предназначенный для дочерей штаб- и обер-офицеров, принимавших уч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стие в военных действиях. Затем в него стали принимать и детей чиновни</w:t>
      </w:r>
      <w:r w:rsidR="00137279">
        <w:rPr>
          <w:rFonts w:ascii="Times New Roman" w:eastAsia="Calibri" w:hAnsi="Times New Roman" w:cs="Times New Roman"/>
          <w:sz w:val="28"/>
          <w:szCs w:val="28"/>
        </w:rPr>
        <w:t>ков.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 1796 году, после смерти Екатерины II, заведование государственными закрытыми учебными заведениями возглавила жена Павла I императрица М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рия Федоровна. Ее понимание задач институтского образования было сове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р</w:t>
      </w:r>
      <w:r w:rsidRPr="0057696F">
        <w:rPr>
          <w:rFonts w:ascii="Times New Roman" w:eastAsia="Calibri" w:hAnsi="Times New Roman" w:cs="Times New Roman"/>
          <w:sz w:val="28"/>
          <w:szCs w:val="28"/>
        </w:rPr>
        <w:t>шенно иным. Она видела цель деятельности таких учебных заведений не в со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з</w:t>
      </w:r>
      <w:r w:rsidRPr="0057696F">
        <w:rPr>
          <w:rFonts w:ascii="Times New Roman" w:eastAsia="Calibri" w:hAnsi="Times New Roman" w:cs="Times New Roman"/>
          <w:sz w:val="28"/>
          <w:szCs w:val="28"/>
        </w:rPr>
        <w:t>дании «нового типа дворянской женщины», а в преподавании девушкам рел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гиозно-нравственного и светского воспитания, чтобы впоследствии они стали примерными женами, матерями и хозяйками богатых дворянских домов. По инициативе Марии Федоровны был разработан новый устав институтов, по к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торому срок обучения был сокращен до девяти лет. Наибольшее место в уче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б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ном плане отводилось закону Божьему, иностранным языкам, особенно фра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Pr="0057696F">
        <w:rPr>
          <w:rFonts w:ascii="Times New Roman" w:eastAsia="Calibri" w:hAnsi="Times New Roman" w:cs="Times New Roman"/>
          <w:sz w:val="28"/>
          <w:szCs w:val="28"/>
        </w:rPr>
        <w:t>цузскому, свободное владение которым считалось обязательным в высшем 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б</w:t>
      </w:r>
      <w:r w:rsidRPr="0057696F">
        <w:rPr>
          <w:rFonts w:ascii="Times New Roman" w:eastAsia="Calibri" w:hAnsi="Times New Roman" w:cs="Times New Roman"/>
          <w:sz w:val="28"/>
          <w:szCs w:val="28"/>
        </w:rPr>
        <w:t>ществе, а также литературе.</w:t>
      </w:r>
    </w:p>
    <w:p w:rsidR="0057696F" w:rsidRPr="0057696F" w:rsidRDefault="0057696F" w:rsidP="00FF5A0D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Вся атмосфера института и старания преподавателей, классных дам и 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чальства призваны были воспитывать у институток определенный моральный кодекс, основанный на развитии верноподданнических чувств, официальной набожности, сознания привилегированности своего сословия. При этом восп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тание верноподданнического мировоззрения перерастало в настоящий культ царя и членов царской семьи. Посещение института членами царской семьи, обставляемые со всевозможной торжественностью, наконец, поездки во дворец, которых удостаивались воспита</w:t>
      </w:r>
      <w:r w:rsidR="00137279">
        <w:rPr>
          <w:rFonts w:ascii="Times New Roman" w:eastAsia="Calibri" w:hAnsi="Times New Roman" w:cs="Times New Roman"/>
          <w:sz w:val="28"/>
          <w:szCs w:val="28"/>
        </w:rPr>
        <w:t>нницы петербургских институтов –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все это не могло не действовать на воспитанниц. Вот как описывает свои впечатления 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на из воспитанниц института пос</w:t>
      </w:r>
      <w:r w:rsidR="00137279">
        <w:rPr>
          <w:rFonts w:ascii="Times New Roman" w:eastAsia="Calibri" w:hAnsi="Times New Roman" w:cs="Times New Roman"/>
          <w:sz w:val="28"/>
          <w:szCs w:val="28"/>
        </w:rPr>
        <w:t>ле посещения царского дворца: «</w:t>
      </w:r>
      <w:r w:rsidRPr="0057696F">
        <w:rPr>
          <w:rFonts w:ascii="Times New Roman" w:eastAsia="Calibri" w:hAnsi="Times New Roman" w:cs="Times New Roman"/>
          <w:sz w:val="28"/>
          <w:szCs w:val="28"/>
        </w:rPr>
        <w:t>Боже мой! Воспоминания об этом дне никогда не изгладятся из моей памяти! Весь вечер мы только и говорили, что о милостях государя и государыни, передавали друг другу слова, с которыми они обращались к нам. Не знаю, как другая, а я всю ночь не спала от пережитого в это</w:t>
      </w:r>
      <w:r w:rsidR="00137279">
        <w:rPr>
          <w:rFonts w:ascii="Times New Roman" w:eastAsia="Calibri" w:hAnsi="Times New Roman" w:cs="Times New Roman"/>
          <w:sz w:val="28"/>
          <w:szCs w:val="28"/>
        </w:rPr>
        <w:t>т незабвенный день» [1</w:t>
      </w:r>
      <w:r w:rsidRPr="0057696F">
        <w:rPr>
          <w:rFonts w:ascii="Times New Roman" w:eastAsia="Calibri" w:hAnsi="Times New Roman" w:cs="Times New Roman"/>
          <w:sz w:val="28"/>
          <w:szCs w:val="28"/>
        </w:rPr>
        <w:t>]. Другой особенн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стью институтского воспитания было стремление оградить девушек от всякого познания реальных условий мира, что должно было якобы способствовать ос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бой чистоте их нравственного облика. На деле это приводило не только к по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ному непониманию современных общественных и социальных проблем, но и к абсолютной беспомощности в житейских ситуациях.</w:t>
      </w:r>
    </w:p>
    <w:p w:rsidR="0057696F" w:rsidRPr="0057696F" w:rsidRDefault="0057696F" w:rsidP="00FF5A0D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 1828 году, после смерти императрицы Марии Федоровны, все учрежд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="00137279">
        <w:rPr>
          <w:rFonts w:ascii="Times New Roman" w:eastAsia="Calibri" w:hAnsi="Times New Roman" w:cs="Times New Roman"/>
          <w:sz w:val="28"/>
          <w:szCs w:val="28"/>
        </w:rPr>
        <w:t xml:space="preserve">ия, составлявшие ее ведомство, </w:t>
      </w:r>
      <w:r w:rsidRPr="0057696F">
        <w:rPr>
          <w:rFonts w:ascii="Times New Roman" w:eastAsia="Calibri" w:hAnsi="Times New Roman" w:cs="Times New Roman"/>
          <w:sz w:val="28"/>
          <w:szCs w:val="28"/>
        </w:rPr>
        <w:t>перешли в состав IV отделения канцелярии императора. В 1845 году был создан Главный совет женских учебных завед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ний, в обязанности которого входили не только наблюдение за учебными зав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дениями его ведомства, но и рассмотрение учебных программ и планов. </w:t>
      </w:r>
    </w:p>
    <w:p w:rsidR="0057696F" w:rsidRPr="0057696F" w:rsidRDefault="0057696F" w:rsidP="00FF5A0D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Если для обучения дочерей дворянских семей предназначались инстит</w:t>
      </w:r>
      <w:r w:rsidRPr="0057696F">
        <w:rPr>
          <w:rFonts w:ascii="Times New Roman" w:eastAsia="Calibri" w:hAnsi="Times New Roman" w:cs="Times New Roman"/>
          <w:sz w:val="28"/>
          <w:szCs w:val="28"/>
        </w:rPr>
        <w:t>у</w:t>
      </w:r>
      <w:r w:rsidRPr="0057696F">
        <w:rPr>
          <w:rFonts w:ascii="Times New Roman" w:eastAsia="Calibri" w:hAnsi="Times New Roman" w:cs="Times New Roman"/>
          <w:sz w:val="28"/>
          <w:szCs w:val="28"/>
        </w:rPr>
        <w:t>ты благородных девиц, то де</w:t>
      </w:r>
      <w:r w:rsidR="00137279">
        <w:rPr>
          <w:rFonts w:ascii="Times New Roman" w:eastAsia="Calibri" w:hAnsi="Times New Roman" w:cs="Times New Roman"/>
          <w:sz w:val="28"/>
          <w:szCs w:val="28"/>
        </w:rPr>
        <w:t>вочки мещанского происхождения –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дочери реме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ленников, мелких торговцев, отставных низших военных чинов, мелких чино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в</w:t>
      </w:r>
      <w:r w:rsidR="00137279">
        <w:rPr>
          <w:rFonts w:ascii="Times New Roman" w:eastAsia="Calibri" w:hAnsi="Times New Roman" w:cs="Times New Roman"/>
          <w:sz w:val="28"/>
          <w:szCs w:val="28"/>
        </w:rPr>
        <w:t>ников –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могли учиться только в особых «мещанских» учебных заведениях. Первым из них было Мещанское училище при Смольном институте. И хотя оно непосредственно примыкало к Смольному, так как располагалось в соседнем крыле того же здания, по существу дистанция между ними была огромна. 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этому из учебной программы были исключены танцы, музыка, иностранные языки. Зато много времени уделялось таким предметам, как закон Божий, рук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делие, арифметика, домоводство. В этом проявлялась основная направлен</w:t>
      </w:r>
      <w:r w:rsidR="00137279">
        <w:rPr>
          <w:rFonts w:ascii="Times New Roman" w:eastAsia="Calibri" w:hAnsi="Times New Roman" w:cs="Times New Roman"/>
          <w:sz w:val="28"/>
          <w:szCs w:val="28"/>
        </w:rPr>
        <w:t>ность педагогического процесса –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воспитание будущих хороших хозяек и богобоя</w:t>
      </w:r>
      <w:r w:rsidRPr="0057696F">
        <w:rPr>
          <w:rFonts w:ascii="Times New Roman" w:eastAsia="Calibri" w:hAnsi="Times New Roman" w:cs="Times New Roman"/>
          <w:sz w:val="28"/>
          <w:szCs w:val="28"/>
        </w:rPr>
        <w:t>з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ненн</w:t>
      </w:r>
      <w:r w:rsidR="00137279">
        <w:rPr>
          <w:rFonts w:ascii="Times New Roman" w:eastAsia="Calibri" w:hAnsi="Times New Roman" w:cs="Times New Roman"/>
          <w:sz w:val="28"/>
          <w:szCs w:val="28"/>
        </w:rPr>
        <w:t>ых матерей семейств.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Кроме Мещанского училища, для девушек среднего сословия был обр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="00137279">
        <w:rPr>
          <w:rFonts w:ascii="Times New Roman" w:eastAsia="Calibri" w:hAnsi="Times New Roman" w:cs="Times New Roman"/>
          <w:sz w:val="28"/>
          <w:szCs w:val="28"/>
        </w:rPr>
        <w:t xml:space="preserve">зован Мариинский институт. </w:t>
      </w:r>
      <w:r w:rsidRPr="0057696F">
        <w:rPr>
          <w:rFonts w:ascii="Times New Roman" w:eastAsia="Calibri" w:hAnsi="Times New Roman" w:cs="Times New Roman"/>
          <w:sz w:val="28"/>
          <w:szCs w:val="28"/>
        </w:rPr>
        <w:t>Учебное заведение было открыто 22 декабря 1797 года как училище для беднейших сирот мещанского сословия.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17 ноября 1800 года по Высочайшему повелению учебное заведение 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м</w:t>
      </w:r>
      <w:r w:rsidRPr="0057696F">
        <w:rPr>
          <w:rFonts w:ascii="Times New Roman" w:eastAsia="Calibri" w:hAnsi="Times New Roman" w:cs="Times New Roman"/>
          <w:sz w:val="28"/>
          <w:szCs w:val="28"/>
        </w:rPr>
        <w:t>ператрицы Марии Федоровны получило официальное наименование: «Марии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="00137279">
        <w:rPr>
          <w:rFonts w:ascii="Times New Roman" w:eastAsia="Calibri" w:hAnsi="Times New Roman" w:cs="Times New Roman"/>
          <w:sz w:val="28"/>
          <w:szCs w:val="28"/>
        </w:rPr>
        <w:t>кий институт». Институт готовил прежде всего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воспитательниц и учительниц, которых в то время крайне не хватало. Ряд учебных предметов преподавались на иностранных языках. В институте был свой Устав, разработанный Г.</w:t>
      </w:r>
      <w:r w:rsidR="00137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И. Ви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л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ламовым. 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Крестьянские девочки (не принадлежащие помещикам) получали право по уставу 1828 года обучаться в приходских училищах, где для них создавались специальные женские отделения, причем за их обучение плата полагалась зн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чительно больше, чем за обучение мальчиков. Что касается девочек помещич</w:t>
      </w:r>
      <w:r w:rsidRPr="0057696F">
        <w:rPr>
          <w:rFonts w:ascii="Times New Roman" w:eastAsia="Calibri" w:hAnsi="Times New Roman" w:cs="Times New Roman"/>
          <w:sz w:val="28"/>
          <w:szCs w:val="28"/>
        </w:rPr>
        <w:t>ь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их крестьян, то они, как правило, оставались неграмотными, хотя по уставу 1804 года помещикам разрешалось открывать школы для своих крепостных. 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Обучение дочерей духовенства включало и домашние занятия, и восп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тание в приютах и женских монастырях, где главное внимание уделялось рук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="00137279">
        <w:rPr>
          <w:rFonts w:ascii="Times New Roman" w:eastAsia="Calibri" w:hAnsi="Times New Roman" w:cs="Times New Roman"/>
          <w:sz w:val="28"/>
          <w:szCs w:val="28"/>
        </w:rPr>
        <w:t xml:space="preserve">делию. </w:t>
      </w:r>
      <w:r w:rsidRPr="0057696F">
        <w:rPr>
          <w:rFonts w:ascii="Times New Roman" w:eastAsia="Calibri" w:hAnsi="Times New Roman" w:cs="Times New Roman"/>
          <w:sz w:val="28"/>
          <w:szCs w:val="28"/>
        </w:rPr>
        <w:t>В то время разница в образовании мужа и жены в семье священника стала восприниматься как негативный фактор, влияющий на отношения в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мье, принадлежащей к духовному сословию. Выходом из ситуации стало пол</w:t>
      </w:r>
      <w:r w:rsidRPr="0057696F">
        <w:rPr>
          <w:rFonts w:ascii="Times New Roman" w:eastAsia="Calibri" w:hAnsi="Times New Roman" w:cs="Times New Roman"/>
          <w:sz w:val="28"/>
          <w:szCs w:val="28"/>
        </w:rPr>
        <w:t>у</w:t>
      </w:r>
      <w:r w:rsidRPr="0057696F">
        <w:rPr>
          <w:rFonts w:ascii="Times New Roman" w:eastAsia="Calibri" w:hAnsi="Times New Roman" w:cs="Times New Roman"/>
          <w:sz w:val="28"/>
          <w:szCs w:val="28"/>
        </w:rPr>
        <w:t>чение среднего образования девочками из семей духовенства. С 1843 года стали открываться женские епархиальные училища.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Таким образом, государство сделало огромный шаг в развитии женского образования. Девушки стали обучаться не только в домашних условиях, но и в государственных образовательных учреждениях. Теперь они могли изучать широкий спектр наук: история, география, музыка, иностранные языки, герал</w:t>
      </w:r>
      <w:r w:rsidRPr="0057696F">
        <w:rPr>
          <w:rFonts w:ascii="Times New Roman" w:eastAsia="Calibri" w:hAnsi="Times New Roman" w:cs="Times New Roman"/>
          <w:sz w:val="28"/>
          <w:szCs w:val="28"/>
        </w:rPr>
        <w:t>ь</w:t>
      </w:r>
      <w:r w:rsidRPr="0057696F">
        <w:rPr>
          <w:rFonts w:ascii="Times New Roman" w:eastAsia="Calibri" w:hAnsi="Times New Roman" w:cs="Times New Roman"/>
          <w:sz w:val="28"/>
          <w:szCs w:val="28"/>
        </w:rPr>
        <w:t>дика и так далее. Но необходимо заметить, что в учебной программе особое м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сто отводилось религиозному воспитанию. Девушки не перестали изучать З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кон Божий, молитвы. Более того, именно на религиозную сторону образования делался особый а</w:t>
      </w:r>
      <w:r w:rsidR="00137279">
        <w:rPr>
          <w:rFonts w:ascii="Times New Roman" w:eastAsia="Calibri" w:hAnsi="Times New Roman" w:cs="Times New Roman"/>
          <w:sz w:val="28"/>
          <w:szCs w:val="28"/>
        </w:rPr>
        <w:t>кцент. Первые учебные заведения</w:t>
      </w:r>
      <w:r w:rsidRPr="0057696F">
        <w:rPr>
          <w:rFonts w:ascii="Times New Roman" w:eastAsia="Calibri" w:hAnsi="Times New Roman" w:cs="Times New Roman"/>
          <w:sz w:val="28"/>
          <w:szCs w:val="28"/>
        </w:rPr>
        <w:t>,</w:t>
      </w:r>
      <w:r w:rsidR="00137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несомненно, носили закр</w:t>
      </w:r>
      <w:r w:rsidRPr="0057696F">
        <w:rPr>
          <w:rFonts w:ascii="Times New Roman" w:eastAsia="Calibri" w:hAnsi="Times New Roman" w:cs="Times New Roman"/>
          <w:sz w:val="28"/>
          <w:szCs w:val="28"/>
        </w:rPr>
        <w:t>ы</w:t>
      </w:r>
      <w:r w:rsidRPr="0057696F">
        <w:rPr>
          <w:rFonts w:ascii="Times New Roman" w:eastAsia="Calibri" w:hAnsi="Times New Roman" w:cs="Times New Roman"/>
          <w:sz w:val="28"/>
          <w:szCs w:val="28"/>
        </w:rPr>
        <w:t>тый характер, так как в системе образования данного периода возникает идея</w:t>
      </w:r>
      <w:r w:rsidR="00137279">
        <w:rPr>
          <w:rFonts w:ascii="Times New Roman" w:eastAsia="Calibri" w:hAnsi="Times New Roman" w:cs="Times New Roman"/>
          <w:sz w:val="28"/>
          <w:szCs w:val="28"/>
        </w:rPr>
        <w:t xml:space="preserve"> воспитания людей особой породы</w:t>
      </w:r>
      <w:r w:rsidRPr="0057696F">
        <w:rPr>
          <w:rFonts w:ascii="Times New Roman" w:eastAsia="Calibri" w:hAnsi="Times New Roman" w:cs="Times New Roman"/>
          <w:sz w:val="28"/>
          <w:szCs w:val="28"/>
        </w:rPr>
        <w:t>. Именно поэтому девочек хотели отгородить от негативного влияния окружающей среды, что в свою очередь способствов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ло бы воспитанию </w:t>
      </w:r>
      <w:r w:rsidR="00137279">
        <w:rPr>
          <w:rFonts w:ascii="Times New Roman" w:eastAsia="Calibri" w:hAnsi="Times New Roman" w:cs="Times New Roman"/>
          <w:sz w:val="28"/>
          <w:szCs w:val="28"/>
        </w:rPr>
        <w:t>чистого и непорочного облика.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Второй особенностью женского образования было то, что определенные типы учебных заведений открывались только для девочек определенных сосл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вий, то есть мы видим, насколько социально-правовой статус женщины мог влият</w:t>
      </w:r>
      <w:r w:rsidR="00137279">
        <w:rPr>
          <w:rFonts w:ascii="Times New Roman" w:eastAsia="Calibri" w:hAnsi="Times New Roman" w:cs="Times New Roman"/>
          <w:sz w:val="28"/>
          <w:szCs w:val="28"/>
        </w:rPr>
        <w:t xml:space="preserve">ь на получение ею образования. </w:t>
      </w:r>
      <w:r w:rsidRPr="0057696F">
        <w:rPr>
          <w:rFonts w:ascii="Times New Roman" w:eastAsia="Calibri" w:hAnsi="Times New Roman" w:cs="Times New Roman"/>
          <w:sz w:val="28"/>
          <w:szCs w:val="28"/>
        </w:rPr>
        <w:t>Изначально особое внимание уделялось девушкам дворянского происхождения. Именно для них и стали создаваться первые учебные заведения, в которые не могли поступить девочки иных сосл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вий. Впоследствии были открыты учебные учреждения и для детей среднего сословия. Что касается детей крестьян, то теоретически они имели право на обучение, но фактически это было невозможно. Более того, в учебных завед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ниях, предназначенных для дворянских дочерей, изучался широкий спектр 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ук, в отличие от учреждений, предназначенных для детей более низкого сосл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вия. Этими факторами и о</w:t>
      </w:r>
      <w:r w:rsidR="00137279">
        <w:rPr>
          <w:rFonts w:ascii="Times New Roman" w:eastAsia="Calibri" w:hAnsi="Times New Roman" w:cs="Times New Roman"/>
          <w:sz w:val="28"/>
          <w:szCs w:val="28"/>
        </w:rPr>
        <w:t>пределялось влияние социально-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правового статуса женщины на доступность к получению образования в конце </w:t>
      </w:r>
      <w:r w:rsidR="00137279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– первой 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ловине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века. </w:t>
      </w:r>
    </w:p>
    <w:p w:rsidR="0057696F" w:rsidRPr="0057696F" w:rsidRDefault="0057696F" w:rsidP="00FF5A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Наличие образования в свою очередь могло повлиять на дальнейшую судьбу женщины, после ее окончания учебного заведения. Например, выпус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к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ницы Смольного института, блистая полученными знаниями и умениями, очень часто приходились к царскому двору, что в свою очередь делало их социальное положение несколько выше, нежели раньше. Нередко женщины сами станов</w:t>
      </w:r>
      <w:r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лись учителями или воспитателями в учебных заведениях.</w:t>
      </w:r>
    </w:p>
    <w:p w:rsidR="00137279" w:rsidRPr="00D06086" w:rsidRDefault="00137279" w:rsidP="00137279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8"/>
        </w:rPr>
      </w:pPr>
    </w:p>
    <w:p w:rsidR="0057696F" w:rsidRDefault="00C54DA0" w:rsidP="00137279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Библиографический список</w:t>
      </w:r>
    </w:p>
    <w:p w:rsidR="00C54DA0" w:rsidRPr="00C54DA0" w:rsidRDefault="00C54DA0" w:rsidP="00137279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8"/>
          <w:lang w:val="en-US"/>
        </w:rPr>
      </w:pPr>
    </w:p>
    <w:p w:rsidR="00137279" w:rsidRPr="0057696F" w:rsidRDefault="00137279" w:rsidP="00137279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Ковалевская, Н. Воспоминания старой институтки / Н. Ковалевская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>// Русская старина. – 1898. –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9. – С</w:t>
      </w:r>
      <w:r w:rsidRPr="0057696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611-628. </w:t>
      </w:r>
    </w:p>
    <w:p w:rsidR="0057696F" w:rsidRPr="00137279" w:rsidRDefault="0057696F" w:rsidP="0013727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Указ Екатерины </w:t>
      </w:r>
      <w:r w:rsidRPr="0057696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от 5 мая 1764 года «О воспитании Благородных д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виц в Санкт-Петербурге при Воскресном монастыре</w:t>
      </w:r>
      <w:r w:rsidR="00137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; с приложением Устава </w:t>
      </w:r>
      <w:r w:rsidR="00137279">
        <w:rPr>
          <w:rFonts w:ascii="Times New Roman" w:eastAsia="Calibri" w:hAnsi="Times New Roman" w:cs="Times New Roman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и штата </w:t>
      </w:r>
      <w:r w:rsidR="00137279">
        <w:rPr>
          <w:rFonts w:ascii="Times New Roman" w:eastAsia="Calibri" w:hAnsi="Times New Roman" w:cs="Times New Roman"/>
          <w:sz w:val="28"/>
          <w:szCs w:val="28"/>
        </w:rPr>
        <w:t>сего Воспитательного Общества» [Электронный ресурс]. –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7279">
        <w:rPr>
          <w:rFonts w:ascii="Times New Roman" w:eastAsia="Calibri" w:hAnsi="Times New Roman" w:cs="Times New Roman"/>
          <w:sz w:val="28"/>
          <w:szCs w:val="28"/>
        </w:rPr>
        <w:t>Режим до</w:t>
      </w:r>
      <w:r w:rsidRPr="00137279">
        <w:rPr>
          <w:rFonts w:ascii="Times New Roman" w:eastAsia="Calibri" w:hAnsi="Times New Roman" w:cs="Times New Roman"/>
          <w:sz w:val="28"/>
          <w:szCs w:val="28"/>
        </w:rPr>
        <w:t>с</w:t>
      </w:r>
      <w:r w:rsidRPr="00137279">
        <w:rPr>
          <w:rFonts w:ascii="Times New Roman" w:eastAsia="Calibri" w:hAnsi="Times New Roman" w:cs="Times New Roman"/>
          <w:sz w:val="28"/>
          <w:szCs w:val="28"/>
        </w:rPr>
        <w:t>тупа</w:t>
      </w:r>
      <w:r w:rsidR="00137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727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  <w:hyperlink r:id="rId71" w:history="1"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://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/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nlr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.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/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e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-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res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/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law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_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r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/</w:t>
        </w:r>
        <w:r w:rsidRPr="00137279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coll</w:t>
        </w:r>
      </w:hyperlink>
      <w:r w:rsidRPr="0013727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137279" w:rsidRDefault="00137279" w:rsidP="00D060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137279" w:rsidRDefault="009073A3" w:rsidP="00C54DA0">
      <w:pPr>
        <w:tabs>
          <w:tab w:val="left" w:pos="993"/>
        </w:tabs>
        <w:spacing w:after="0" w:line="235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073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Ю. В. Терёхина</w:t>
      </w:r>
    </w:p>
    <w:p w:rsidR="00137279" w:rsidRPr="009073A3" w:rsidRDefault="00137279" w:rsidP="00C54DA0">
      <w:pPr>
        <w:tabs>
          <w:tab w:val="left" w:pos="993"/>
        </w:tabs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9073A3" w:rsidRDefault="009073A3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137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тановление конфуцианства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696F" w:rsidRPr="00137279" w:rsidRDefault="009073A3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религиозной и социально-этической системы</w:t>
      </w:r>
    </w:p>
    <w:p w:rsidR="0057696F" w:rsidRPr="009073A3" w:rsidRDefault="0057696F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человечество в течение почти всей своей истории обращалось к религии и в большинстве своем стремилось жить по ее законам? Потому что религия всегда была формой духовной жизни людей. В религии человек ищет путь к осознанию смысла жизни, к совершенству, к личному росту, к избавл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от несчастий, к счастью, покою, к пониманию и порядку.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 и социальная значимость религии, так как она объединяет людей в рамках санкционированного ею мировоззрения.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Религия также является важным элементом культуры  любой нации. 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лигиозная тематика служит благодатным источником творческого вдохновения для художников, композиторов и архитекторов.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религия санкционировала и освещала политическую власть, сп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собствовала обожествлению правителя, превращению его в божественный си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вол. Там, где религиозная система слабо поддерживала государство, власть  и вместе с ней общество гибли. Там же, где она функционировала оптимально, результат был иным.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религиозной системы Китая были заложены в глубокой древн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начиная с эпохи Шан-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Инь (сер.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до н. э.). 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Шанцы не имели пантеона влиятельных богов, а роль высших божес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венных сил у них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выполняли умершие предки шан-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ди, которым шанцы рег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лярно приносили жертвы [3,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275]. В древнекитайском сознании факт смерти оценивался как нечто, не имеющее значения, так как считалось, что человек 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тается среди живых после 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смерти, но уже как усопший [2,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226].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власть в Китае оказалась в руках династии Чжоу. Данная династия многое заимствовала у шанцев, включая культ предков, так как не имела пон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чалу своих божеств и не обожествляла своих предков. Чжоусцы начали во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шанский термин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«шан-ди» и сблизили шан-ди с Небом, предпол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гаемым местожительством предков. Чжоуский правитель стал считаться сыном Неба, и этот титул сохранился за правителем Китая до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[3, 278].</w:t>
      </w:r>
    </w:p>
    <w:p w:rsidR="0057696F" w:rsidRPr="00137279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Все эти специфические особенности  подготовили страну к восприятию тех принципов и норм жизни, которые навсегда вошли в историю под наименованием конфуцианства. Основателем </w:t>
      </w:r>
      <w:r w:rsidR="00137279"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учения является Конфуций (551-</w:t>
      </w:r>
      <w:r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479 до н. э.). Ко</w:t>
      </w:r>
      <w:r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фуций родился и жил в эпоху больших социальных и по</w:t>
      </w:r>
      <w:r w:rsidR="00C94B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литических потрясений. Для того</w:t>
      </w:r>
      <w:r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чтобы отрицание современности приобрело социальную силу, оно дол</w:t>
      </w:r>
      <w:r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</w:t>
      </w:r>
      <w:r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 было опираться на признанный авторитет. Конфуций нашел такой авторитет в полулегендарных образцах глубокой древности, когда правители отличались му</w:t>
      </w:r>
      <w:r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</w:t>
      </w:r>
      <w:r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ростью и умением, чиновники были бескорыстны и преданн</w:t>
      </w:r>
      <w:r w:rsidR="00137279"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ы, а народ благоде</w:t>
      </w:r>
      <w:r w:rsidR="00137279"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="00137279"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ствовал </w:t>
      </w:r>
      <w:r w:rsid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[5</w:t>
      </w:r>
      <w:r w:rsidR="00137279"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Pr="0013727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166].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становление конфуцианства непосредственно связано с ситуацией острой политической борьбы за власть. В этой борьбе конфуцианс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становится системой социально-этической норм.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модели, эталона для подражания Конфуций сконструировал социальный идеал, представлявший собой высокоморальный цзюнь-цзы, кот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рый должен был обладать двумя важнейшими достоинствами: гуманность и чувство долга. Понятие «гуманность» («жэнь») включало в себя множество к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честв: скромность, справедливость, сдержанность, достоинство, бескорыстие, любовь к людям и т.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долга («и»), как правило, обусловлено знанием и высшими принципами. В понятие «и» поэтому включалось стремление к зн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ниям, обязанность учиться и постигать мудрость древних. Конфуций разраб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 и ряд других понятий, включая «верность» и «искренность» («чжэн»), «бл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гопристойность» и соблюдение 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церемоний и обрядов («ли») [5,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170].</w:t>
      </w:r>
    </w:p>
    <w:p w:rsidR="0057696F" w:rsidRPr="002C502A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C502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Конфуций, отталкиваясь от сконструированного им социального идеала, сформулировал основы того социального порядка, который хотел бы видеть в Поднебесной: все в этом мире должно быть на своих местах: отец должен быть отцом, сын – сыном, государь – государем, чиновник – чиновником. Все должны знать свои права и обязанност</w:t>
      </w:r>
      <w:r w:rsidR="00137279" w:rsidRPr="002C502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и делать то, что им положено.</w:t>
      </w:r>
      <w:r w:rsidRPr="002C502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При этом критерием разделения общества должны были служить не знатность происхождения и тем более не богатство, а степень близости ч</w:t>
      </w:r>
      <w:r w:rsidR="00137279" w:rsidRPr="002C502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еловека к идеалу цзюнь-цзы [5, </w:t>
      </w:r>
      <w:r w:rsidRPr="002C502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172].</w:t>
      </w:r>
    </w:p>
    <w:p w:rsidR="0057696F" w:rsidRPr="00137279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3727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Еще одной из важных основ социального порядка, по Конфуцию, было строгое повиновение старшим. Любой старший, будь то отец, чиновник,  гос</w:t>
      </w:r>
      <w:r w:rsidRPr="0013727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13727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дарь – это беспрекословный авторитет для младшего, подчиненного, поданного.</w:t>
      </w:r>
    </w:p>
    <w:p w:rsidR="0057696F" w:rsidRPr="0057696F" w:rsidRDefault="00137279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Придав глубокий смысл символу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порядка, конфуцианство превратило его в первейшую обязанность каждого китайца, универсальную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всеобщую норму поведения [3,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291]. Именно с этой целью Конфуций разраб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 учение о сяо –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сыновней почтительности. Смысл сяо – служить родителям. Согласно этим правилам почтительный сын должен всю жизнь преданно заб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титься о родителях, прислуживать и угождать им, быть готовым на все во имя их здоровья и блага, чтить их при любых обстоятельствах.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считалась сердцевинной общества, интересам семьи придавалось гораздо большее значение, чем интересам отдельно взятой личности, которая рассматрив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алась лишь в аспекте семьи [5,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175].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эпохи Хань, конфуцианцы не только держали в своих руках управление государством и обществом, но и заботились о том, чтобы  эти ко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фуцианские нормы и ценностные ориентиры стали общепризнанными, превр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тились в символ «истинно китайского». Поэтому большое значение придав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 воспитанию человека [1,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86].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начиналось в семье с приучения к культу предков и нормы сяо, к строгому соблюдению церемониала в семье и особенно на людях и в 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ществе. При этом семейное воспитание непременно должно дополняться обр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зованием [4,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218].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заметить, что конфуцианство первоначально возникло как фил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софское учение, игнорирующее или прямо отрицающее роль верховного Бога-творца. Однако в конкретных условиях китайской империи конфуцианство 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рало роль основной религии. Действительно, в начале своей проповеднической деятельности Конфуций мало и неохотно говорил на религиоз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темы. Он считал эти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величественной тайной, непостижимой для смертных и поэтому не подлежащей обсуждению. Но, не вникая в тонкости религиозной теории, Конфуций в то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время большое значение придавал религиозной практике (принесение жертвы предкам и духам)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[1,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89].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говорить о современной ситуации, то в последние столетия Китай стал постепенно открываться для Запада и начался отход от этих древних об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чаев. Делаются попытки новой модернизации конфуцианства через синтез к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тайских идей с европейскими. Нередко обозначаемый как постконфуцианство, этот процесс продолжается по сей день, осуществляемый теоретическими ус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лиями китайских философов, прожива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в основном за пределами Кита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народной республики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коммунистическом режиме, установленном в </w:t>
      </w:r>
      <w:smartTag w:uri="urn:schemas-microsoft-com:office:smarttags" w:element="metricconverter">
        <w:smartTagPr>
          <w:attr w:name="ProductID" w:val="1949 г"/>
        </w:smartTagPr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1949 г</w:t>
        </w:r>
      </w:smartTag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., место религии заняла идея коммунизма и стремление преобразовать общество безрелигио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путем.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«культурной революции» (1966-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1976 гг.) конфуцианство по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верглось нападкам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принадлежавшее старым идеям, культуре, обычаям и привычкам.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противоположность конфуцианской добродетели сыновей почтител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ности, молодые люди даже отрекались от своих родителей на публичных 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дебных процессах, а ученых сделали объектом вражды. Но в некотором отн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шении конфуцианская нравственность продолжала формировать основу кита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="0013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этики [6,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140].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именно благодаря конфуцианству со всем его культом древности и консерватизмом китайское государство и общество не только просуществов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ло свыше двух тысяч лет, но и приобрело такую гигантскую силу, что револ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ционный </w:t>
      </w:r>
      <w:r w:rsidRPr="005769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в., вроде бы покончивший с конфуцианством как официальной идеологией и активно развенчавший эту доктрину, пока еще далеко не вправе счита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себя победившим все восходяще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 к конфуцианству, поскольку в нек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тором отношении конфуцианская нравственность продолжает формировать 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нову китайской этики. Многие воспитанные конфуцианством черты наци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нального характера – социальная дисциплина; трудолюбие и любовь к знаниям, к постижению нового во имя упрочения устоявшегося старого; постоянный 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пульс к самосовершенствованию и соревновательности в стремлении занять более высокое по сравнению с другими 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положение; крепость социально-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семейных связей, перерастающая в прочность связей деловых в современном мире, да и многое другое сохраняются в жизни Китая по сей день.</w:t>
      </w:r>
    </w:p>
    <w:p w:rsidR="00C54DA0" w:rsidRPr="00512C3B" w:rsidRDefault="00C54DA0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57696F" w:rsidRDefault="00C54DA0" w:rsidP="00C54DA0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Библиографический список</w:t>
      </w:r>
    </w:p>
    <w:p w:rsidR="00C54DA0" w:rsidRPr="00C54DA0" w:rsidRDefault="00C54DA0" w:rsidP="00C54DA0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57696F" w:rsidRPr="0057696F" w:rsidRDefault="0057696F" w:rsidP="00C54DA0">
      <w:pPr>
        <w:numPr>
          <w:ilvl w:val="0"/>
          <w:numId w:val="21"/>
        </w:numPr>
        <w:tabs>
          <w:tab w:val="clear" w:pos="1095"/>
          <w:tab w:val="left" w:pos="993"/>
          <w:tab w:val="left" w:pos="1134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Берзин, Э. Конфуцианство / Э. Берзин // Наука и 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жизнь. – 1994. – № 5. – С. 86-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94.</w:t>
      </w:r>
    </w:p>
    <w:p w:rsidR="0057696F" w:rsidRPr="0057696F" w:rsidRDefault="0057696F" w:rsidP="00C54DA0">
      <w:pPr>
        <w:numPr>
          <w:ilvl w:val="0"/>
          <w:numId w:val="21"/>
        </w:numPr>
        <w:tabs>
          <w:tab w:val="clear" w:pos="1095"/>
          <w:tab w:val="left" w:pos="993"/>
          <w:tab w:val="left" w:pos="1134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Борзова, Е. П. История мировой культуры / Е. П. Борзова. – СПб.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дательство «Лань», 2001. – 672 с.</w:t>
      </w:r>
    </w:p>
    <w:p w:rsidR="0057696F" w:rsidRPr="0057696F" w:rsidRDefault="0057696F" w:rsidP="00C54DA0">
      <w:pPr>
        <w:numPr>
          <w:ilvl w:val="0"/>
          <w:numId w:val="21"/>
        </w:numPr>
        <w:tabs>
          <w:tab w:val="clear" w:pos="1095"/>
          <w:tab w:val="left" w:pos="993"/>
          <w:tab w:val="left" w:pos="1134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Васильев, Л. С. История религий Востока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учебное пособие / Л. С. 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сильев. – М.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Книжный дом «Университет», 1999. – 432 с.</w:t>
      </w:r>
    </w:p>
    <w:p w:rsidR="00137279" w:rsidRPr="0057696F" w:rsidRDefault="00137279" w:rsidP="00C54DA0">
      <w:pPr>
        <w:numPr>
          <w:ilvl w:val="0"/>
          <w:numId w:val="21"/>
        </w:numPr>
        <w:tabs>
          <w:tab w:val="clear" w:pos="1095"/>
          <w:tab w:val="left" w:pos="993"/>
          <w:tab w:val="left" w:pos="1134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Конфуцианство в Китае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проблемы теории и практики / 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Л. П. Делюсина. – М.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Наука, 1982. – 263 с.</w:t>
      </w:r>
    </w:p>
    <w:p w:rsidR="0057696F" w:rsidRPr="0057696F" w:rsidRDefault="0057696F" w:rsidP="00C54DA0">
      <w:pPr>
        <w:numPr>
          <w:ilvl w:val="0"/>
          <w:numId w:val="21"/>
        </w:numPr>
        <w:tabs>
          <w:tab w:val="clear" w:pos="1095"/>
          <w:tab w:val="left" w:pos="993"/>
          <w:tab w:val="left" w:pos="1134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Сидихменов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Я. Китай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стран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>иц прошлого / В. Я. Сидихменов.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Русич, 2010. – 544 с.</w:t>
      </w:r>
    </w:p>
    <w:p w:rsidR="0057696F" w:rsidRPr="0057696F" w:rsidRDefault="0057696F" w:rsidP="00C54DA0">
      <w:pPr>
        <w:numPr>
          <w:ilvl w:val="0"/>
          <w:numId w:val="21"/>
        </w:numPr>
        <w:tabs>
          <w:tab w:val="clear" w:pos="1095"/>
          <w:tab w:val="left" w:pos="993"/>
          <w:tab w:val="left" w:pos="1134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Фишер, М. П. Живые религии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пер. с англ. / М. П. Фишер. – М</w:t>
      </w:r>
      <w:r w:rsidR="0011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публика, 1997. – 368 с.</w:t>
      </w:r>
    </w:p>
    <w:p w:rsidR="0057696F" w:rsidRPr="009073A3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11DCE" w:rsidRDefault="00111DCE" w:rsidP="00C54DA0">
      <w:pPr>
        <w:spacing w:line="235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073A3">
        <w:rPr>
          <w:rFonts w:ascii="Times New Roman" w:eastAsia="Calibri" w:hAnsi="Times New Roman" w:cs="Times New Roman"/>
          <w:b/>
          <w:i/>
          <w:sz w:val="28"/>
          <w:szCs w:val="28"/>
        </w:rPr>
        <w:t>В. И. Удянская</w:t>
      </w:r>
    </w:p>
    <w:p w:rsidR="00111DCE" w:rsidRPr="004A293E" w:rsidRDefault="00111DCE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7696F" w:rsidRDefault="009073A3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1DCE">
        <w:rPr>
          <w:rFonts w:ascii="Times New Roman" w:eastAsia="Calibri" w:hAnsi="Times New Roman" w:cs="Times New Roman"/>
          <w:b/>
          <w:sz w:val="28"/>
          <w:szCs w:val="28"/>
        </w:rPr>
        <w:t xml:space="preserve">Олимпийское движение во второй половине </w:t>
      </w:r>
      <w:r w:rsidR="0057696F" w:rsidRPr="00111DCE">
        <w:rPr>
          <w:rFonts w:ascii="Times New Roman" w:eastAsia="Calibri" w:hAnsi="Times New Roman" w:cs="Times New Roman"/>
          <w:b/>
          <w:sz w:val="28"/>
          <w:szCs w:val="28"/>
          <w:lang w:val="en-US"/>
        </w:rPr>
        <w:t>XX</w:t>
      </w:r>
      <w:r w:rsidR="0057696F" w:rsidRPr="00111D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11DCE">
        <w:rPr>
          <w:rFonts w:ascii="Times New Roman" w:eastAsia="Calibri" w:hAnsi="Times New Roman" w:cs="Times New Roman"/>
          <w:b/>
          <w:sz w:val="28"/>
          <w:szCs w:val="28"/>
        </w:rPr>
        <w:t>века</w:t>
      </w:r>
    </w:p>
    <w:p w:rsidR="00111DCE" w:rsidRPr="004A293E" w:rsidRDefault="00111DCE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Calibri" w:hAnsi="Times New Roman" w:cs="Times New Roman"/>
          <w:szCs w:val="28"/>
        </w:rPr>
      </w:pPr>
    </w:p>
    <w:p w:rsidR="0057696F" w:rsidRPr="00111DCE" w:rsidRDefault="0057696F" w:rsidP="00C54DA0">
      <w:pPr>
        <w:tabs>
          <w:tab w:val="left" w:pos="993"/>
        </w:tabs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В последние годы  все больше возрастает интерес к спорту. Он станови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>ся не только залогом здоровья, но и органически вплетается в политику страны, становясь показателем ее развития и положения на мировой арене. Самыми п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казательными в этом плане являются Олимпийские Игры. Интерес к ним растет все больше год от года. Особый интерес представляет современное олимпи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й</w:t>
      </w:r>
      <w:r w:rsidRPr="0057696F">
        <w:rPr>
          <w:rFonts w:ascii="Times New Roman" w:eastAsia="Calibri" w:hAnsi="Times New Roman" w:cs="Times New Roman"/>
          <w:sz w:val="28"/>
          <w:szCs w:val="28"/>
        </w:rPr>
        <w:t>ское движение</w:t>
      </w:r>
      <w:r w:rsidRPr="00111D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Современные Олимпийские Игры уже далеки от тех, какими они были первоначально, в античност</w:t>
      </w:r>
      <w:r w:rsidR="00111DCE">
        <w:rPr>
          <w:rFonts w:ascii="Times New Roman" w:eastAsia="Calibri" w:hAnsi="Times New Roman" w:cs="Times New Roman"/>
          <w:sz w:val="28"/>
          <w:szCs w:val="28"/>
        </w:rPr>
        <w:t xml:space="preserve">и. Появляются новые черты, как 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негативные</w:t>
      </w:r>
      <w:r w:rsidR="00C94B2E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так и положительные. Основными особенностями проведения современных Оли</w:t>
      </w:r>
      <w:r w:rsidRPr="0057696F">
        <w:rPr>
          <w:rFonts w:ascii="Times New Roman" w:eastAsia="Calibri" w:hAnsi="Times New Roman" w:cs="Times New Roman"/>
          <w:sz w:val="28"/>
          <w:szCs w:val="28"/>
        </w:rPr>
        <w:t>м</w:t>
      </w:r>
      <w:r w:rsidRPr="0057696F">
        <w:rPr>
          <w:rFonts w:ascii="Times New Roman" w:eastAsia="Calibri" w:hAnsi="Times New Roman" w:cs="Times New Roman"/>
          <w:sz w:val="28"/>
          <w:szCs w:val="28"/>
        </w:rPr>
        <w:t>пийских игр стали: зрелищность и массовость олимпийских Игр; все большее использование Игр в политических целях; увеличение числа бойкотов Игр.</w:t>
      </w:r>
    </w:p>
    <w:p w:rsidR="0057696F" w:rsidRPr="00111DCE" w:rsidRDefault="00111DCE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DCE">
        <w:rPr>
          <w:rFonts w:ascii="Times New Roman" w:eastAsia="Calibri" w:hAnsi="Times New Roman" w:cs="Times New Roman"/>
          <w:sz w:val="28"/>
          <w:szCs w:val="28"/>
        </w:rPr>
        <w:t xml:space="preserve">Первыми Играми 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 xml:space="preserve">«современного образца» после периода возрождения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и послевоенных застойных лет стали XV Олимпийские Игры. Они проходили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 xml:space="preserve"> с 19 июля по 3 августа 1952 г</w:t>
      </w:r>
      <w:r w:rsidRPr="00111DCE">
        <w:rPr>
          <w:rFonts w:ascii="Times New Roman" w:eastAsia="Calibri" w:hAnsi="Times New Roman" w:cs="Times New Roman"/>
          <w:sz w:val="28"/>
          <w:szCs w:val="28"/>
        </w:rPr>
        <w:t xml:space="preserve">ода в Хельсинки, Финляндия. 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Игры 1952 года стали первыми в истории противостояния на олимпийской арене двух полит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и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ческих систем. Соревнования на Играх в Хельсинки вылились в острейшее с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о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перничество спортсменов СССР и США</w:t>
      </w:r>
      <w:r w:rsidRPr="00111DCE">
        <w:rPr>
          <w:rFonts w:ascii="Times New Roman" w:eastAsia="Calibri" w:hAnsi="Times New Roman" w:cs="Times New Roman"/>
          <w:sz w:val="28"/>
          <w:szCs w:val="28"/>
        </w:rPr>
        <w:t xml:space="preserve"> [2]. Спорт становился оружием «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х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о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лодной вой</w:t>
      </w:r>
      <w:r w:rsidRPr="00111DCE">
        <w:rPr>
          <w:rFonts w:ascii="Times New Roman" w:eastAsia="Calibri" w:hAnsi="Times New Roman" w:cs="Times New Roman"/>
          <w:sz w:val="28"/>
          <w:szCs w:val="28"/>
        </w:rPr>
        <w:t>ны»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. Началась гонка за рекордами и олимпийскими победами, п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о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стоянное противопоставление результатов спортсменов СССР и США, соци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а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листических и капиталистических стран. Следует отметить, что из-за соперн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и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чества американских и советских спортсменов уровень спортивных результатов на Играх был довольно высоким. Установлено 66 олимпийских рекордов, в том числе 18 мировых</w:t>
      </w:r>
      <w:r w:rsidRPr="00111D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696F" w:rsidRPr="00111DCE">
        <w:rPr>
          <w:rFonts w:ascii="Times New Roman" w:eastAsia="Calibri" w:hAnsi="Times New Roman" w:cs="Times New Roman"/>
          <w:sz w:val="28"/>
          <w:szCs w:val="28"/>
        </w:rPr>
        <w:t>[3].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Игры в Хельсинки вошли в олимпийскую историю как Игры, которы</w:t>
      </w:r>
      <w:r w:rsidR="00111DC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е </w:t>
      </w:r>
      <w:r w:rsidR="00111DCE">
        <w:rPr>
          <w:rFonts w:ascii="Times New Roman" w:eastAsia="Calibri" w:hAnsi="Times New Roman" w:cs="Times New Roman"/>
          <w:spacing w:val="-2"/>
          <w:sz w:val="28"/>
          <w:szCs w:val="28"/>
        </w:rPr>
        <w:br/>
        <w:t>не были закрыты. Президент Международного олимпийского комитета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Зигфрид Эдстрем на торжественной церемонии, посвященной окончанию Игр, произнес </w:t>
      </w:r>
      <w:r w:rsidR="00111DCE">
        <w:rPr>
          <w:rFonts w:ascii="Times New Roman" w:eastAsia="Calibri" w:hAnsi="Times New Roman" w:cs="Times New Roman"/>
          <w:spacing w:val="-2"/>
          <w:sz w:val="28"/>
          <w:szCs w:val="28"/>
        </w:rPr>
        <w:t>длинную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речь, но забыл закончить ее предписанным</w:t>
      </w:r>
      <w:r w:rsidR="00111DCE">
        <w:rPr>
          <w:rFonts w:ascii="Times New Roman" w:eastAsia="Calibri" w:hAnsi="Times New Roman" w:cs="Times New Roman"/>
          <w:spacing w:val="-2"/>
          <w:sz w:val="28"/>
          <w:szCs w:val="28"/>
        </w:rPr>
        <w:t>и Олимпийской хартией словами: «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Объявляю Игры XV Олимпиа</w:t>
      </w:r>
      <w:r w:rsidR="00111DC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ды закрытыми» 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[3].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Дальнейшее развитие Олимпийского движения показало, что борьба за м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дали, за влияние велась не</w:t>
      </w:r>
      <w:r w:rsidR="00111DC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только на спортивных площадках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,</w:t>
      </w:r>
      <w:r w:rsidR="00111DC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но и на политич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ской арене. Основными способами ведения политической борьбы стали так н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>зываемые бойкоты – это отказ одной или нескольких стран участвовать в Играх. В основном бойкоты ХХ</w:t>
      </w:r>
      <w:r w:rsidR="00111DC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века связанны с двумя странами –</w:t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СССР и США </w:t>
      </w:r>
      <w:r w:rsidR="00111DCE">
        <w:rPr>
          <w:rFonts w:ascii="Times New Roman" w:eastAsia="Calibri" w:hAnsi="Times New Roman" w:cs="Times New Roman"/>
          <w:spacing w:val="-2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и вызваны политическими мотивами. 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Первым бойкотом стал отказ от участия в играх 1956 года в </w:t>
      </w:r>
      <w:r w:rsidRPr="0057696F">
        <w:rPr>
          <w:rFonts w:ascii="Times New Roman" w:eastAsia="Calibri" w:hAnsi="Times New Roman" w:cs="Times New Roman"/>
          <w:sz w:val="28"/>
          <w:szCs w:val="28"/>
        </w:rPr>
        <w:t>знак протеста против</w:t>
      </w:r>
      <w:r w:rsidR="00111DCE">
        <w:rPr>
          <w:rFonts w:ascii="Times New Roman" w:eastAsia="Calibri" w:hAnsi="Times New Roman" w:cs="Times New Roman"/>
          <w:sz w:val="28"/>
          <w:szCs w:val="28"/>
        </w:rPr>
        <w:t xml:space="preserve"> действий СССР в Венгрии,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Нидерландов, Испании и Швейцарии, а ве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герская команда отказалась выступать под флагом Венгерской народной ре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>публики, промаршировав под государственным флагом Венгрии</w:t>
      </w:r>
      <w:r w:rsidR="00111D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[1]. </w:t>
      </w:r>
    </w:p>
    <w:p w:rsidR="0057696F" w:rsidRPr="0057696F" w:rsidRDefault="00111DCE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Из-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за бойкотов Игры не отменялись, но они имели широкий резонанс в обществе, и в зависимости от царивших настроений и причин бойкота некот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рые страны экономически и финансово от этого выигрывали, а некоторые н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оборот оказывались в экономически невыгодном положении. Сами же Игры от этих бойкотов теряли только количество спортсменов и зачастую даже на кол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>и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чество устанавливаемых рекордов это не влияло. 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Бойкоты продолжались практически весь ХХ век. До 1988 года без них не проходило ни одной Олимпиады. Самыми массовыми и известными становятся бойкоты Игр 1972 и 1980 годов сборной США – причинами этих бойкотов я</w:t>
      </w:r>
      <w:r w:rsidRPr="0057696F">
        <w:rPr>
          <w:rFonts w:ascii="Times New Roman" w:eastAsia="Calibri" w:hAnsi="Times New Roman" w:cs="Times New Roman"/>
          <w:sz w:val="28"/>
          <w:szCs w:val="28"/>
        </w:rPr>
        <w:t>в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лялись действия СССР, и бойкот в 1984 году Игр командой СССР. 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В 1988 году состоялся последний бойкот Игр в </w:t>
      </w:r>
      <w:r w:rsidR="00111DCE">
        <w:rPr>
          <w:rFonts w:ascii="Times New Roman" w:eastAsia="Calibri" w:hAnsi="Times New Roman" w:cs="Times New Roman"/>
          <w:sz w:val="28"/>
          <w:szCs w:val="28"/>
        </w:rPr>
        <w:t xml:space="preserve">ХХ веке. От участия </w:t>
      </w:r>
      <w:r w:rsidR="00111DCE">
        <w:rPr>
          <w:rFonts w:ascii="Times New Roman" w:eastAsia="Calibri" w:hAnsi="Times New Roman" w:cs="Times New Roman"/>
          <w:sz w:val="28"/>
          <w:szCs w:val="28"/>
        </w:rPr>
        <w:br/>
        <w:t xml:space="preserve">в Олимпиаде-88 </w:t>
      </w:r>
      <w:r w:rsidRPr="0057696F">
        <w:rPr>
          <w:rFonts w:ascii="Times New Roman" w:eastAsia="Calibri" w:hAnsi="Times New Roman" w:cs="Times New Roman"/>
          <w:sz w:val="28"/>
          <w:szCs w:val="28"/>
        </w:rPr>
        <w:t>отказалась Корея</w:t>
      </w:r>
      <w:r w:rsidR="00111D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[3]. 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Но кроме </w:t>
      </w:r>
      <w:r w:rsidR="00111DCE">
        <w:rPr>
          <w:rFonts w:ascii="Times New Roman" w:eastAsia="Calibri" w:hAnsi="Times New Roman" w:cs="Times New Roman"/>
          <w:sz w:val="28"/>
          <w:szCs w:val="28"/>
        </w:rPr>
        <w:t>бойкотов были и другие случаи выра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жения своего отноше</w:t>
      </w:r>
      <w:r w:rsidR="00111DCE">
        <w:rPr>
          <w:rFonts w:ascii="Times New Roman" w:eastAsia="Calibri" w:hAnsi="Times New Roman" w:cs="Times New Roman"/>
          <w:sz w:val="28"/>
          <w:szCs w:val="28"/>
        </w:rPr>
        <w:t xml:space="preserve">ния </w:t>
      </w:r>
      <w:r w:rsidR="00111DCE">
        <w:rPr>
          <w:rFonts w:ascii="Times New Roman" w:eastAsia="Calibri" w:hAnsi="Times New Roman" w:cs="Times New Roman"/>
          <w:sz w:val="28"/>
          <w:szCs w:val="28"/>
        </w:rPr>
        <w:br/>
        <w:t xml:space="preserve">к Играм.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Примером этого могут служить террористические акты. Один из них произошел на последней олимпиаде ХХ века в 1996 году. 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Последними Олимпийскими Играми ХХ века являются игры 1996 года</w:t>
      </w:r>
      <w:r w:rsidR="00111DCE">
        <w:rPr>
          <w:rFonts w:ascii="Times New Roman" w:eastAsia="Calibri" w:hAnsi="Times New Roman" w:cs="Times New Roman"/>
          <w:sz w:val="28"/>
          <w:szCs w:val="28"/>
        </w:rPr>
        <w:t>, которые проводились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 Атланте США. Олимпиада-96 ознаменовала столетие современного олимпийского движения. Организаторы соревнований сделали все возможное, чтобы юбилейная Олимпиада прошла на высоте. Знаменитая ком</w:t>
      </w:r>
      <w:r w:rsidR="00111DCE">
        <w:rPr>
          <w:rFonts w:ascii="Times New Roman" w:eastAsia="Calibri" w:hAnsi="Times New Roman" w:cs="Times New Roman"/>
          <w:sz w:val="28"/>
          <w:szCs w:val="28"/>
        </w:rPr>
        <w:t>пания «Кока-кола»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вложила довольно много средств в проведение </w:t>
      </w:r>
      <w:r w:rsidR="00111DCE">
        <w:rPr>
          <w:rFonts w:ascii="Times New Roman" w:eastAsia="Calibri" w:hAnsi="Times New Roman" w:cs="Times New Roman"/>
          <w:sz w:val="28"/>
          <w:szCs w:val="28"/>
        </w:rPr>
        <w:t xml:space="preserve">Игр в своем родном городе. </w:t>
      </w:r>
      <w:r w:rsidRPr="0057696F">
        <w:rPr>
          <w:rFonts w:ascii="Times New Roman" w:eastAsia="Calibri" w:hAnsi="Times New Roman" w:cs="Times New Roman"/>
          <w:sz w:val="28"/>
          <w:szCs w:val="28"/>
        </w:rPr>
        <w:t>Юбилейная Олимпиада побила все рекорды по числу стран-</w:t>
      </w:r>
      <w:r w:rsidR="00111DCE">
        <w:rPr>
          <w:rFonts w:ascii="Times New Roman" w:eastAsia="Calibri" w:hAnsi="Times New Roman" w:cs="Times New Roman"/>
          <w:sz w:val="28"/>
          <w:szCs w:val="28"/>
        </w:rPr>
        <w:t>участниц (197), спортсменов (10318), журналистов (около 15</w:t>
      </w:r>
      <w:r w:rsidRPr="0057696F">
        <w:rPr>
          <w:rFonts w:ascii="Times New Roman" w:eastAsia="Calibri" w:hAnsi="Times New Roman" w:cs="Times New Roman"/>
          <w:sz w:val="28"/>
          <w:szCs w:val="28"/>
        </w:rPr>
        <w:t>000) и пр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данных билетов (более 8 млн)</w:t>
      </w:r>
      <w:r w:rsidR="00111D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[1]. 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Появились новые виды спорта: пляжный волейбол, маунтинбайк, же</w:t>
      </w:r>
      <w:r w:rsidRPr="0057696F">
        <w:rPr>
          <w:rFonts w:ascii="Times New Roman" w:eastAsia="Calibri" w:hAnsi="Times New Roman" w:cs="Times New Roman"/>
          <w:sz w:val="28"/>
          <w:szCs w:val="28"/>
        </w:rPr>
        <w:t>н</w:t>
      </w:r>
      <w:r w:rsidRPr="0057696F">
        <w:rPr>
          <w:rFonts w:ascii="Times New Roman" w:eastAsia="Calibri" w:hAnsi="Times New Roman" w:cs="Times New Roman"/>
          <w:sz w:val="28"/>
          <w:szCs w:val="28"/>
        </w:rPr>
        <w:t>ский футбол, софтбол. Довольно заметно увеличилось количество женских н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меров программы: групповая велогонка по очкам, тройной прыжок, фехтование на шпагах.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На играх не об</w:t>
      </w:r>
      <w:r w:rsidR="00111DCE">
        <w:rPr>
          <w:rFonts w:ascii="Times New Roman" w:eastAsia="Calibri" w:hAnsi="Times New Roman" w:cs="Times New Roman"/>
          <w:sz w:val="28"/>
          <w:szCs w:val="28"/>
        </w:rPr>
        <w:t>ошлось без неприятных моментов. В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ночь на 27 июля в разгар Игр во время массовых гуляний в Олимпийском парке Атланты при взрыве погибли 2 человека, 111 получили ранения. Взрывное устройство было вмонтировано в обрезок металлической трубы, начиненной шурупами и гво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з</w:t>
      </w:r>
      <w:r w:rsidRPr="0057696F">
        <w:rPr>
          <w:rFonts w:ascii="Times New Roman" w:eastAsia="Calibri" w:hAnsi="Times New Roman" w:cs="Times New Roman"/>
          <w:sz w:val="28"/>
          <w:szCs w:val="28"/>
        </w:rPr>
        <w:t>дями. Организаторы усилили меры безопасности, но решили продолжать Олимпиаду</w:t>
      </w:r>
      <w:r w:rsidR="00111D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sz w:val="28"/>
          <w:szCs w:val="28"/>
        </w:rPr>
        <w:t>[1].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Это были последние Игры XX века. Можно утверждать, что сейчас пр</w:t>
      </w:r>
      <w:r w:rsidRPr="0057696F">
        <w:rPr>
          <w:rFonts w:ascii="Times New Roman" w:eastAsia="Calibri" w:hAnsi="Times New Roman" w:cs="Times New Roman"/>
          <w:sz w:val="28"/>
          <w:szCs w:val="28"/>
        </w:rPr>
        <w:t>о</w:t>
      </w:r>
      <w:r w:rsidRPr="0057696F">
        <w:rPr>
          <w:rFonts w:ascii="Times New Roman" w:eastAsia="Calibri" w:hAnsi="Times New Roman" w:cs="Times New Roman"/>
          <w:sz w:val="28"/>
          <w:szCs w:val="28"/>
        </w:rPr>
        <w:t>исходит расцвет Олимпийского движения и начался он именно с середины XX в. Число стран участниц на олимпиадах сейчас превышает 100. Игры приобрели очень большое политическое значение, и теперь даже мировые экономические кризисы не сказываются на количестве участников. Все большее и большее м</w:t>
      </w:r>
      <w:r w:rsidRPr="0057696F">
        <w:rPr>
          <w:rFonts w:ascii="Times New Roman" w:eastAsia="Calibri" w:hAnsi="Times New Roman" w:cs="Times New Roman"/>
          <w:sz w:val="28"/>
          <w:szCs w:val="28"/>
        </w:rPr>
        <w:t>е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сто на Играх начинают занимать шоу и политические интриги. Характерной чертой этапа становится распространение допинговых скандалов и попыток террористических акций. 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Конец XX в</w:t>
      </w:r>
      <w:r w:rsidR="002C502A">
        <w:rPr>
          <w:rFonts w:ascii="Times New Roman" w:eastAsia="Calibri" w:hAnsi="Times New Roman" w:cs="Times New Roman"/>
          <w:sz w:val="28"/>
          <w:szCs w:val="28"/>
        </w:rPr>
        <w:t>.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ознаменовался «холодной войной», или же борьбой двух систем – капиталистич</w:t>
      </w:r>
      <w:r w:rsidR="002C502A">
        <w:rPr>
          <w:rFonts w:ascii="Times New Roman" w:eastAsia="Calibri" w:hAnsi="Times New Roman" w:cs="Times New Roman"/>
          <w:sz w:val="28"/>
          <w:szCs w:val="28"/>
        </w:rPr>
        <w:t xml:space="preserve">еской и социалистической. Этот </w:t>
      </w:r>
      <w:r w:rsidRPr="0057696F">
        <w:rPr>
          <w:rFonts w:ascii="Times New Roman" w:eastAsia="Calibri" w:hAnsi="Times New Roman" w:cs="Times New Roman"/>
          <w:sz w:val="28"/>
          <w:szCs w:val="28"/>
        </w:rPr>
        <w:t>процесс нашел свое 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т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ражение и в Играх. Две великие державы перенесли соперничество на стадионы мира. США и СССР начинают делить между собой первое и второе место на Олимпиадах. 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Данный этап показал, что Игры изменились и подстроились под требов</w:t>
      </w:r>
      <w:r w:rsidRPr="0057696F">
        <w:rPr>
          <w:rFonts w:ascii="Times New Roman" w:eastAsia="Calibri" w:hAnsi="Times New Roman" w:cs="Times New Roman"/>
          <w:sz w:val="28"/>
          <w:szCs w:val="28"/>
        </w:rPr>
        <w:t>а</w:t>
      </w:r>
      <w:r w:rsidRPr="0057696F">
        <w:rPr>
          <w:rFonts w:ascii="Times New Roman" w:eastAsia="Calibri" w:hAnsi="Times New Roman" w:cs="Times New Roman"/>
          <w:sz w:val="28"/>
          <w:szCs w:val="28"/>
        </w:rPr>
        <w:t>ния времени. И со вр</w:t>
      </w:r>
      <w:r w:rsidR="002C502A">
        <w:rPr>
          <w:rFonts w:ascii="Times New Roman" w:eastAsia="Calibri" w:hAnsi="Times New Roman" w:cs="Times New Roman"/>
          <w:sz w:val="28"/>
          <w:szCs w:val="28"/>
        </w:rPr>
        <w:t>еменем все большее значения имею</w:t>
      </w:r>
      <w:r w:rsidRPr="0057696F">
        <w:rPr>
          <w:rFonts w:ascii="Times New Roman" w:eastAsia="Calibri" w:hAnsi="Times New Roman" w:cs="Times New Roman"/>
          <w:sz w:val="28"/>
          <w:szCs w:val="28"/>
        </w:rPr>
        <w:t>т не спортивные до</w:t>
      </w:r>
      <w:r w:rsidRPr="0057696F">
        <w:rPr>
          <w:rFonts w:ascii="Times New Roman" w:eastAsia="Calibri" w:hAnsi="Times New Roman" w:cs="Times New Roman"/>
          <w:sz w:val="28"/>
          <w:szCs w:val="28"/>
        </w:rPr>
        <w:t>с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тижения в чистом виде, а политика, дипломатия и деньги. 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96F">
        <w:rPr>
          <w:rFonts w:ascii="Times New Roman" w:eastAsia="Calibri" w:hAnsi="Times New Roman" w:cs="Times New Roman"/>
          <w:sz w:val="28"/>
          <w:szCs w:val="28"/>
        </w:rPr>
        <w:t>Но есть и положительное влияние изменений</w:t>
      </w:r>
      <w:r w:rsidR="002C502A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произошедших в Играх</w:t>
      </w:r>
      <w:r w:rsidR="002C502A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– увеличение состязательности, уровень подготовки спортсменов и выдаваемые ими результаты стали намного выше</w:t>
      </w:r>
      <w:r w:rsidR="002C502A">
        <w:rPr>
          <w:rFonts w:ascii="Times New Roman" w:eastAsia="Calibri" w:hAnsi="Times New Roman" w:cs="Times New Roman"/>
          <w:sz w:val="28"/>
          <w:szCs w:val="28"/>
        </w:rPr>
        <w:t>,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чем раньше. Так же увеличилось число стран</w:t>
      </w:r>
      <w:r w:rsidR="002C502A">
        <w:rPr>
          <w:rFonts w:ascii="Times New Roman" w:eastAsia="Calibri" w:hAnsi="Times New Roman" w:cs="Times New Roman"/>
          <w:sz w:val="28"/>
          <w:szCs w:val="28"/>
        </w:rPr>
        <w:t>, заинтересованных в участии</w:t>
      </w:r>
      <w:r w:rsidRPr="0057696F">
        <w:rPr>
          <w:rFonts w:ascii="Times New Roman" w:eastAsia="Calibri" w:hAnsi="Times New Roman" w:cs="Times New Roman"/>
          <w:sz w:val="28"/>
          <w:szCs w:val="28"/>
        </w:rPr>
        <w:t xml:space="preserve"> в этих Играх. Интерес к ним не ослабевает, не смотря на то, что с момента их возрождения прошло очень много времени.</w:t>
      </w:r>
    </w:p>
    <w:p w:rsidR="00111DCE" w:rsidRPr="00C54DA0" w:rsidRDefault="00111DCE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57696F" w:rsidRDefault="00C54DA0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Библиографический список</w:t>
      </w:r>
    </w:p>
    <w:p w:rsidR="00C54DA0" w:rsidRPr="00C54DA0" w:rsidRDefault="00C54DA0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57696F" w:rsidRPr="0057696F" w:rsidRDefault="00111DCE" w:rsidP="00C54DA0">
      <w:pPr>
        <w:numPr>
          <w:ilvl w:val="0"/>
          <w:numId w:val="22"/>
        </w:numPr>
        <w:tabs>
          <w:tab w:val="left" w:pos="993"/>
        </w:tabs>
        <w:spacing w:after="0" w:line="235" w:lineRule="auto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Базунов, Б.</w:t>
      </w:r>
      <w:r w:rsidR="0057696F"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Сенсации и скандалы спортивного века </w:t>
      </w:r>
      <w:r w:rsidR="0057696F" w:rsidRPr="0057696F">
        <w:rPr>
          <w:rFonts w:ascii="Times New Roman" w:eastAsia="Calibri" w:hAnsi="Times New Roman" w:cs="Times New Roman"/>
          <w:sz w:val="28"/>
          <w:szCs w:val="28"/>
        </w:rPr>
        <w:t xml:space="preserve">/ </w:t>
      </w:r>
      <w:r w:rsidR="0057696F"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Б. Базу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нов. </w:t>
      </w:r>
      <w:r w:rsidR="0057696F"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– М.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7696F"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: Терра-спорт, 2000. –  200 с.</w:t>
      </w:r>
    </w:p>
    <w:p w:rsidR="0057696F" w:rsidRPr="0057696F" w:rsidRDefault="0057696F" w:rsidP="00C54DA0">
      <w:pPr>
        <w:numPr>
          <w:ilvl w:val="0"/>
          <w:numId w:val="22"/>
        </w:numPr>
        <w:tabs>
          <w:tab w:val="left" w:pos="993"/>
        </w:tabs>
        <w:spacing w:before="100" w:beforeAutospacing="1" w:after="100" w:afterAutospacing="1" w:line="235" w:lineRule="auto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Григорьев, Е. Е. Олимпиада и</w:t>
      </w:r>
      <w:r w:rsidR="00111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политика. Игры от зари до зари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11DCE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/ Е.</w:t>
      </w:r>
      <w:r w:rsidR="00111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Е. Григорьев. 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– М.</w:t>
      </w:r>
      <w:r w:rsidR="00111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Сов. Россия, 1974. – 144 с. </w:t>
      </w:r>
    </w:p>
    <w:p w:rsidR="0057696F" w:rsidRPr="0057696F" w:rsidRDefault="0057696F" w:rsidP="00C54DA0">
      <w:pPr>
        <w:numPr>
          <w:ilvl w:val="0"/>
          <w:numId w:val="22"/>
        </w:numPr>
        <w:tabs>
          <w:tab w:val="left" w:pos="993"/>
        </w:tabs>
        <w:spacing w:before="100" w:beforeAutospacing="1" w:after="100" w:afterAutospacing="1" w:line="235" w:lineRule="auto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>Суник, А. Б. Российский спорт и олимпийское движение на рубеже XIX-XX веков / А. Б. Суник. – М.</w:t>
      </w:r>
      <w:r w:rsidR="00111D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76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Советский спорт, 2004. – 764 с. </w:t>
      </w:r>
    </w:p>
    <w:p w:rsidR="0057696F" w:rsidRDefault="0057696F" w:rsidP="00C54DA0">
      <w:pPr>
        <w:tabs>
          <w:tab w:val="left" w:pos="993"/>
        </w:tabs>
        <w:spacing w:after="0" w:line="235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A13A0" w:rsidRDefault="002A13A0" w:rsidP="00C54DA0">
      <w:pPr>
        <w:tabs>
          <w:tab w:val="left" w:pos="993"/>
        </w:tabs>
        <w:spacing w:after="0" w:line="235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A13A0" w:rsidRDefault="002A13A0" w:rsidP="00C54DA0">
      <w:pPr>
        <w:tabs>
          <w:tab w:val="left" w:pos="993"/>
        </w:tabs>
        <w:spacing w:after="0" w:line="235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A13A0" w:rsidRPr="002C502A" w:rsidRDefault="002A13A0" w:rsidP="00C54DA0">
      <w:pPr>
        <w:tabs>
          <w:tab w:val="left" w:pos="993"/>
        </w:tabs>
        <w:spacing w:after="0" w:line="235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111DCE" w:rsidRDefault="009073A3" w:rsidP="00C54DA0">
      <w:pPr>
        <w:tabs>
          <w:tab w:val="left" w:pos="993"/>
        </w:tabs>
        <w:spacing w:after="0" w:line="235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073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В. В. Улитка</w:t>
      </w:r>
    </w:p>
    <w:p w:rsidR="0057696F" w:rsidRPr="002C502A" w:rsidRDefault="0057696F" w:rsidP="00C54DA0">
      <w:pPr>
        <w:tabs>
          <w:tab w:val="left" w:pos="993"/>
        </w:tabs>
        <w:spacing w:after="0" w:line="235" w:lineRule="auto"/>
        <w:contextualSpacing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57696F" w:rsidRPr="00111DCE" w:rsidRDefault="009073A3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Становление системы</w:t>
      </w:r>
      <w:r w:rsidR="00111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жань</w:t>
      </w:r>
      <w:r w:rsidR="00111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янь</w:t>
      </w:r>
      <w:r w:rsidR="00111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="0057696F" w:rsidRPr="00111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1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первой ступени надельной системы</w:t>
      </w:r>
    </w:p>
    <w:p w:rsidR="0057696F" w:rsidRPr="002C502A" w:rsidRDefault="0057696F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7696F" w:rsidRPr="0057696F" w:rsidRDefault="00111DCE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политической точки зрения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Китай в течение нескольких тысячелетий проходил через циклически повторяющиеся периоды политического единства и распада.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самых важных и поворотных моментов в истории Китая – это период, наступивший вслед за падением Ханьской империи (</w:t>
      </w:r>
      <w:smartTag w:uri="urn:schemas-microsoft-com:office:smarttags" w:element="metricconverter">
        <w:smartTagPr>
          <w:attr w:name="ProductID" w:val="220 г"/>
        </w:smartTagPr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220 г</w:t>
        </w:r>
      </w:smartTag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.) и продо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жавшийся вплоть до образования Суйской (</w:t>
      </w:r>
      <w:smartTag w:uri="urn:schemas-microsoft-com:office:smarttags" w:element="metricconverter">
        <w:smartTagPr>
          <w:attr w:name="ProductID" w:val="589 г"/>
        </w:smartTagPr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589 г</w:t>
        </w:r>
      </w:smartTag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.), а точнее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Танской империи (</w:t>
      </w:r>
      <w:smartTag w:uri="urn:schemas-microsoft-com:office:smarttags" w:element="metricconverter">
        <w:smartTagPr>
          <w:attr w:name="ProductID" w:val="618 г"/>
        </w:smartTagPr>
        <w:r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618 г</w:t>
        </w:r>
      </w:smartTag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.), поскольку действительно прочное установление государственного единства Китая после длительной полосы распада его на отдельные части пр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изошло при основателях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Танской империи – Ли Юане и его сыне Ли Шимане. Иначе говоря, это период промежуточного характера: между падением великой 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империи древнего Китая – Ханьской 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возникновением первой великой имп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средневекового Китая –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Тан. В течение четырех столетий образовались экономические, социальные и п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олитические становления, а так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идеологич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концепции.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Теоретический анализ положений возникновения развития династий 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падной Цзинь показал, что распад Поздней Ханьской импер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происходил в обстановке непре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рывных крестьянских мятежей, бывших ответом крестьян на усиление феодального гнета; усилившихся междоусобиц феодалов, стреми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шихся укрепиться за счет друг друга; непрекращающихся набегов кочевых племен, окружавших китайскую территорию с севера и запада и пользовавши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каждым случаем ослабления Китая для своих опустошительных вторжений; наконец, частых стихийных бедствий, приносивших с собой голод и мор. Пол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тические потрясения сопровождались унич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тожением материальных ценностей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разрушением хозяйства, гибелью людей, сгоном значительных масс крестья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и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следствие этого – уменьшением трудового земледельческого нас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и опустением земель.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Общими принципами на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дельной системы при Цзинь были: г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собственность на землю; предоставление населению земли в порядке вр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менных наделов; требование выплаты или отработки государству за предоста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наделы.</w:t>
      </w:r>
    </w:p>
    <w:p w:rsidR="0057696F" w:rsidRPr="0057696F" w:rsidRDefault="0057696F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цзиньской системе присутствуют элементы, идущие еще с прежних времен; многое не подвергалось регламентации законом. Но все же о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юридические предпосылки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отличающие надельную 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уже были созд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ны: государственная собственность на земл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ю, соединенная с раздачей этой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населению в порядке подушны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х наделов и со взиманием за это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населения натуральной оплаты. Цзиньская система обнаружила колебания в установлении форм этой оплаты от отработки казенного поля она перешла к простому з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мельному налогу.</w:t>
      </w:r>
    </w:p>
    <w:p w:rsidR="0057696F" w:rsidRPr="0057696F" w:rsidRDefault="002C502A" w:rsidP="00C54DA0">
      <w:pPr>
        <w:tabs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Историческая обстановка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позволила новым земельным порядкам укр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питься и развиться в период Цзиньской империи. Этому мешала феодаль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раздробленность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не только не ослабла после объединения страны под вл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одного правящего дома, но даже усилилась из-за политики предоставл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отдельным членам этого дома целых областей в управление. Серьёзных п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пыток создать крепкую централизованную власть не делалось. Очень скоро страна стала ареной всяческих междоусобиц. Известный «мятеж восьми кн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зей», разыгравшийся в 300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свидетельствовал о слабости единства Цзиньской империи. Могущество Цзиньской империи подрывалось и с внешней стороны: борьбой с кочевниками, особенно усилившим свои опустошительные набеги именно в это время,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льзуясь ослаблением государства.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Ареной таких вторж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был Северный Китай, который в </w:t>
      </w:r>
      <w:smartTag w:uri="urn:schemas-microsoft-com:office:smarttags" w:element="metricconverter">
        <w:smartTagPr>
          <w:attr w:name="ProductID" w:val="316 г"/>
        </w:smartTagPr>
        <w:r w:rsidR="0057696F" w:rsidRPr="005769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316 г</w:t>
        </w:r>
      </w:smartTag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выпал из-</w:t>
      </w:r>
      <w:r w:rsidR="0057696F"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власти цзиньских императоров.</w:t>
      </w:r>
    </w:p>
    <w:p w:rsidR="002C502A" w:rsidRPr="009073A3" w:rsidRDefault="002C502A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57696F" w:rsidRDefault="00C54DA0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Библиографический список</w:t>
      </w:r>
    </w:p>
    <w:p w:rsidR="00C54DA0" w:rsidRPr="00C54DA0" w:rsidRDefault="00C54DA0" w:rsidP="00C54DA0">
      <w:pPr>
        <w:tabs>
          <w:tab w:val="left" w:pos="993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57696F" w:rsidRPr="0057696F" w:rsidRDefault="0057696F" w:rsidP="00C54DA0">
      <w:pPr>
        <w:numPr>
          <w:ilvl w:val="0"/>
          <w:numId w:val="29"/>
        </w:numPr>
        <w:tabs>
          <w:tab w:val="clear" w:pos="360"/>
          <w:tab w:val="num" w:pos="993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Конрад, Н.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И. Избранные труды / Н.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И. Конрад. – М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Наука, 1974. – 471 с.</w:t>
      </w:r>
    </w:p>
    <w:p w:rsidR="0057696F" w:rsidRPr="0057696F" w:rsidRDefault="0057696F" w:rsidP="00C54DA0">
      <w:pPr>
        <w:numPr>
          <w:ilvl w:val="0"/>
          <w:numId w:val="29"/>
        </w:numPr>
        <w:tabs>
          <w:tab w:val="clear" w:pos="360"/>
          <w:tab w:val="num" w:pos="993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и социально-э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кономическая история Китая : сборник ст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АН СССР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под ред. 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П.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Илюшечкина. – М.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Наука, 1979. –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252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696F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0E341B" w:rsidRPr="000E341B" w:rsidRDefault="000E341B" w:rsidP="006455E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E341B">
        <w:rPr>
          <w:rFonts w:ascii="Times New Roman" w:hAnsi="Times New Roman" w:cs="Times New Roman"/>
          <w:b/>
          <w:sz w:val="32"/>
          <w:szCs w:val="28"/>
        </w:rPr>
        <w:t>Краткие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0E341B">
        <w:rPr>
          <w:rFonts w:ascii="Times New Roman" w:hAnsi="Times New Roman" w:cs="Times New Roman"/>
          <w:b/>
          <w:sz w:val="32"/>
          <w:szCs w:val="28"/>
        </w:rPr>
        <w:t>сведения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0E341B">
        <w:rPr>
          <w:rFonts w:ascii="Times New Roman" w:hAnsi="Times New Roman" w:cs="Times New Roman"/>
          <w:b/>
          <w:sz w:val="32"/>
          <w:szCs w:val="28"/>
        </w:rPr>
        <w:t>об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0E341B">
        <w:rPr>
          <w:rFonts w:ascii="Times New Roman" w:hAnsi="Times New Roman" w:cs="Times New Roman"/>
          <w:b/>
          <w:sz w:val="32"/>
          <w:szCs w:val="28"/>
        </w:rPr>
        <w:t>авторах</w:t>
      </w:r>
    </w:p>
    <w:p w:rsidR="000E341B" w:rsidRPr="00F829BE" w:rsidRDefault="000E341B" w:rsidP="000E3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Атажанова А. С.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="004A293E" w:rsidRPr="002A13A0">
        <w:rPr>
          <w:rFonts w:ascii="Times New Roman" w:hAnsi="Times New Roman" w:cs="Times New Roman"/>
          <w:sz w:val="28"/>
          <w:szCs w:val="28"/>
        </w:rPr>
        <w:t xml:space="preserve"> 5</w:t>
      </w:r>
      <w:r w:rsidRPr="002A13A0">
        <w:rPr>
          <w:rFonts w:ascii="Times New Roman" w:hAnsi="Times New Roman" w:cs="Times New Roman"/>
          <w:sz w:val="28"/>
          <w:szCs w:val="28"/>
        </w:rPr>
        <w:t xml:space="preserve"> курса исторического факультета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Атаманчук И. В.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FB7B48" w:rsidRPr="002A13A0">
        <w:rPr>
          <w:rFonts w:ascii="Times New Roman" w:hAnsi="Times New Roman" w:cs="Times New Roman"/>
          <w:sz w:val="28"/>
          <w:szCs w:val="28"/>
        </w:rPr>
        <w:t>ка</w:t>
      </w:r>
      <w:r w:rsidR="004A293E" w:rsidRPr="002A13A0">
        <w:rPr>
          <w:rFonts w:ascii="Times New Roman" w:hAnsi="Times New Roman" w:cs="Times New Roman"/>
          <w:sz w:val="28"/>
          <w:szCs w:val="28"/>
        </w:rPr>
        <w:t xml:space="preserve"> 5</w:t>
      </w:r>
      <w:r w:rsidRPr="002A13A0">
        <w:rPr>
          <w:rFonts w:ascii="Times New Roman" w:hAnsi="Times New Roman" w:cs="Times New Roman"/>
          <w:sz w:val="28"/>
          <w:szCs w:val="28"/>
        </w:rPr>
        <w:t xml:space="preserve"> курса исторического факультета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Бирмухамбетова А. А.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Pr="002A13A0">
        <w:rPr>
          <w:rFonts w:ascii="Times New Roman" w:hAnsi="Times New Roman" w:cs="Times New Roman"/>
          <w:sz w:val="28"/>
          <w:szCs w:val="28"/>
        </w:rPr>
        <w:t xml:space="preserve"> 3 курса исторического факультета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Болдырева А. В.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Pr="002A13A0">
        <w:rPr>
          <w:rFonts w:ascii="Times New Roman" w:hAnsi="Times New Roman" w:cs="Times New Roman"/>
          <w:sz w:val="28"/>
          <w:szCs w:val="28"/>
        </w:rPr>
        <w:t xml:space="preserve"> 3 курса исторического факультета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Брежнев А. О.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 3 курса исторического факультета Орского г</w:t>
      </w:r>
      <w:r w:rsidRPr="002A13A0">
        <w:rPr>
          <w:rFonts w:ascii="Times New Roman" w:hAnsi="Times New Roman" w:cs="Times New Roman"/>
          <w:sz w:val="28"/>
          <w:szCs w:val="28"/>
        </w:rPr>
        <w:t>у</w:t>
      </w:r>
      <w:r w:rsidRPr="002A13A0">
        <w:rPr>
          <w:rFonts w:ascii="Times New Roman" w:hAnsi="Times New Roman" w:cs="Times New Roman"/>
          <w:sz w:val="28"/>
          <w:szCs w:val="28"/>
        </w:rPr>
        <w:t>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Дубов В. В.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 3 курса исторического факультета Орского гуман</w:t>
      </w:r>
      <w:r w:rsidRPr="002A13A0">
        <w:rPr>
          <w:rFonts w:ascii="Times New Roman" w:hAnsi="Times New Roman" w:cs="Times New Roman"/>
          <w:sz w:val="28"/>
          <w:szCs w:val="28"/>
        </w:rPr>
        <w:t>и</w:t>
      </w:r>
      <w:r w:rsidRPr="002A13A0">
        <w:rPr>
          <w:rFonts w:ascii="Times New Roman" w:hAnsi="Times New Roman" w:cs="Times New Roman"/>
          <w:sz w:val="28"/>
          <w:szCs w:val="28"/>
        </w:rPr>
        <w:t>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Жукова Т. В.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Pr="002A13A0">
        <w:rPr>
          <w:rFonts w:ascii="Times New Roman" w:hAnsi="Times New Roman" w:cs="Times New Roman"/>
          <w:sz w:val="28"/>
          <w:szCs w:val="28"/>
        </w:rPr>
        <w:t xml:space="preserve"> 3 курса исторического факультета Орского г</w:t>
      </w:r>
      <w:r w:rsidRPr="002A13A0">
        <w:rPr>
          <w:rFonts w:ascii="Times New Roman" w:hAnsi="Times New Roman" w:cs="Times New Roman"/>
          <w:sz w:val="28"/>
          <w:szCs w:val="28"/>
        </w:rPr>
        <w:t>у</w:t>
      </w:r>
      <w:r w:rsidRPr="002A13A0">
        <w:rPr>
          <w:rFonts w:ascii="Times New Roman" w:hAnsi="Times New Roman" w:cs="Times New Roman"/>
          <w:sz w:val="28"/>
          <w:szCs w:val="28"/>
        </w:rPr>
        <w:t>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Калиниченко М. А.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4A293E" w:rsidRPr="002A13A0">
        <w:rPr>
          <w:rFonts w:ascii="Times New Roman" w:hAnsi="Times New Roman" w:cs="Times New Roman"/>
          <w:sz w:val="28"/>
          <w:szCs w:val="28"/>
        </w:rPr>
        <w:t xml:space="preserve"> 5</w:t>
      </w:r>
      <w:r w:rsidRPr="002A13A0">
        <w:rPr>
          <w:rFonts w:ascii="Times New Roman" w:hAnsi="Times New Roman" w:cs="Times New Roman"/>
          <w:sz w:val="28"/>
          <w:szCs w:val="28"/>
        </w:rPr>
        <w:t xml:space="preserve"> курса исторического факультета Орского гуманитарно-технологического института (филиала) ОГУ;</w:t>
      </w:r>
    </w:p>
    <w:p w:rsidR="004A293E" w:rsidRPr="002A13A0" w:rsidRDefault="004A293E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Калиниченко С. В.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BF6548" w:rsidRPr="002A13A0">
        <w:rPr>
          <w:rFonts w:ascii="Times New Roman" w:hAnsi="Times New Roman" w:cs="Times New Roman"/>
          <w:sz w:val="28"/>
          <w:szCs w:val="28"/>
        </w:rPr>
        <w:t>ка</w:t>
      </w:r>
      <w:r w:rsidRPr="002A13A0">
        <w:rPr>
          <w:rFonts w:ascii="Times New Roman" w:hAnsi="Times New Roman" w:cs="Times New Roman"/>
          <w:sz w:val="28"/>
          <w:szCs w:val="28"/>
        </w:rPr>
        <w:t xml:space="preserve"> 5 курса исторического факультета О</w:t>
      </w:r>
      <w:r w:rsidRPr="002A13A0">
        <w:rPr>
          <w:rFonts w:ascii="Times New Roman" w:hAnsi="Times New Roman" w:cs="Times New Roman"/>
          <w:sz w:val="28"/>
          <w:szCs w:val="28"/>
        </w:rPr>
        <w:t>р</w:t>
      </w:r>
      <w:r w:rsidRPr="002A13A0">
        <w:rPr>
          <w:rFonts w:ascii="Times New Roman" w:hAnsi="Times New Roman" w:cs="Times New Roman"/>
          <w:sz w:val="28"/>
          <w:szCs w:val="28"/>
        </w:rPr>
        <w:t>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Каменев Д. С.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4A293E" w:rsidRPr="002A13A0">
        <w:rPr>
          <w:rFonts w:ascii="Times New Roman" w:hAnsi="Times New Roman" w:cs="Times New Roman"/>
          <w:sz w:val="28"/>
          <w:szCs w:val="28"/>
        </w:rPr>
        <w:t xml:space="preserve"> 1</w:t>
      </w:r>
      <w:r w:rsidRPr="002A13A0">
        <w:rPr>
          <w:rFonts w:ascii="Times New Roman" w:hAnsi="Times New Roman" w:cs="Times New Roman"/>
          <w:sz w:val="28"/>
          <w:szCs w:val="28"/>
        </w:rPr>
        <w:t xml:space="preserve"> курса исторического факультета Орского г</w:t>
      </w:r>
      <w:r w:rsidRPr="002A13A0">
        <w:rPr>
          <w:rFonts w:ascii="Times New Roman" w:hAnsi="Times New Roman" w:cs="Times New Roman"/>
          <w:sz w:val="28"/>
          <w:szCs w:val="28"/>
        </w:rPr>
        <w:t>у</w:t>
      </w:r>
      <w:r w:rsidRPr="002A13A0">
        <w:rPr>
          <w:rFonts w:ascii="Times New Roman" w:hAnsi="Times New Roman" w:cs="Times New Roman"/>
          <w:sz w:val="28"/>
          <w:szCs w:val="28"/>
        </w:rPr>
        <w:t>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Кафизов А. Р.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 3 курса исторического факультета Орского г</w:t>
      </w:r>
      <w:r w:rsidRPr="002A13A0">
        <w:rPr>
          <w:rFonts w:ascii="Times New Roman" w:hAnsi="Times New Roman" w:cs="Times New Roman"/>
          <w:sz w:val="28"/>
          <w:szCs w:val="28"/>
        </w:rPr>
        <w:t>у</w:t>
      </w:r>
      <w:r w:rsidRPr="002A13A0">
        <w:rPr>
          <w:rFonts w:ascii="Times New Roman" w:hAnsi="Times New Roman" w:cs="Times New Roman"/>
          <w:sz w:val="28"/>
          <w:szCs w:val="28"/>
        </w:rPr>
        <w:t>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Коробецкая Н. И.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="004A293E" w:rsidRPr="002A13A0">
        <w:rPr>
          <w:rFonts w:ascii="Times New Roman" w:hAnsi="Times New Roman" w:cs="Times New Roman"/>
          <w:sz w:val="28"/>
          <w:szCs w:val="28"/>
        </w:rPr>
        <w:t xml:space="preserve"> 5</w:t>
      </w:r>
      <w:r w:rsidRPr="002A13A0">
        <w:rPr>
          <w:rFonts w:ascii="Times New Roman" w:hAnsi="Times New Roman" w:cs="Times New Roman"/>
          <w:sz w:val="28"/>
          <w:szCs w:val="28"/>
        </w:rPr>
        <w:t xml:space="preserve"> курса исторического факультета Орск</w:t>
      </w:r>
      <w:r w:rsidRPr="002A13A0">
        <w:rPr>
          <w:rFonts w:ascii="Times New Roman" w:hAnsi="Times New Roman" w:cs="Times New Roman"/>
          <w:sz w:val="28"/>
          <w:szCs w:val="28"/>
        </w:rPr>
        <w:t>о</w:t>
      </w:r>
      <w:r w:rsidRPr="002A13A0">
        <w:rPr>
          <w:rFonts w:ascii="Times New Roman" w:hAnsi="Times New Roman" w:cs="Times New Roman"/>
          <w:sz w:val="28"/>
          <w:szCs w:val="28"/>
        </w:rPr>
        <w:t>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 xml:space="preserve">Лыкова Е. А. </w:t>
      </w:r>
      <w:r w:rsidRPr="002A13A0">
        <w:rPr>
          <w:rFonts w:ascii="Times New Roman" w:hAnsi="Times New Roman" w:cs="Times New Roman"/>
          <w:sz w:val="28"/>
          <w:szCs w:val="28"/>
        </w:rPr>
        <w:t>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Pr="002A13A0">
        <w:rPr>
          <w:rFonts w:ascii="Times New Roman" w:hAnsi="Times New Roman" w:cs="Times New Roman"/>
          <w:sz w:val="28"/>
          <w:szCs w:val="28"/>
        </w:rPr>
        <w:t xml:space="preserve"> 3 курса исторического факультета Орского г</w:t>
      </w:r>
      <w:r w:rsidRPr="002A13A0">
        <w:rPr>
          <w:rFonts w:ascii="Times New Roman" w:hAnsi="Times New Roman" w:cs="Times New Roman"/>
          <w:sz w:val="28"/>
          <w:szCs w:val="28"/>
        </w:rPr>
        <w:t>у</w:t>
      </w:r>
      <w:r w:rsidRPr="002A13A0">
        <w:rPr>
          <w:rFonts w:ascii="Times New Roman" w:hAnsi="Times New Roman" w:cs="Times New Roman"/>
          <w:sz w:val="28"/>
          <w:szCs w:val="28"/>
        </w:rPr>
        <w:t>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Миралинова Г. Н.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Pr="002A13A0">
        <w:rPr>
          <w:rFonts w:ascii="Times New Roman" w:hAnsi="Times New Roman" w:cs="Times New Roman"/>
          <w:sz w:val="28"/>
          <w:szCs w:val="28"/>
        </w:rPr>
        <w:t xml:space="preserve"> 3 курса исторического факультета Орск</w:t>
      </w:r>
      <w:r w:rsidRPr="002A13A0">
        <w:rPr>
          <w:rFonts w:ascii="Times New Roman" w:hAnsi="Times New Roman" w:cs="Times New Roman"/>
          <w:sz w:val="28"/>
          <w:szCs w:val="28"/>
        </w:rPr>
        <w:t>о</w:t>
      </w:r>
      <w:r w:rsidRPr="002A13A0">
        <w:rPr>
          <w:rFonts w:ascii="Times New Roman" w:hAnsi="Times New Roman" w:cs="Times New Roman"/>
          <w:sz w:val="28"/>
          <w:szCs w:val="28"/>
        </w:rPr>
        <w:t>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Парсян А.</w:t>
      </w:r>
      <w:r w:rsidR="00BF6548" w:rsidRPr="002A13A0">
        <w:rPr>
          <w:rFonts w:ascii="Times New Roman" w:hAnsi="Times New Roman" w:cs="Times New Roman"/>
          <w:b/>
          <w:sz w:val="28"/>
          <w:szCs w:val="28"/>
        </w:rPr>
        <w:t xml:space="preserve"> Ш.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BF6548" w:rsidRPr="002A13A0">
        <w:rPr>
          <w:rFonts w:ascii="Times New Roman" w:hAnsi="Times New Roman" w:cs="Times New Roman"/>
          <w:sz w:val="28"/>
          <w:szCs w:val="28"/>
        </w:rPr>
        <w:t>ка</w:t>
      </w:r>
      <w:r w:rsidRPr="002A13A0">
        <w:rPr>
          <w:rFonts w:ascii="Times New Roman" w:hAnsi="Times New Roman" w:cs="Times New Roman"/>
          <w:sz w:val="28"/>
          <w:szCs w:val="28"/>
        </w:rPr>
        <w:t xml:space="preserve"> 3 курса исторического факультета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Переслегина Н. И.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="004A293E" w:rsidRPr="002A13A0">
        <w:rPr>
          <w:rFonts w:ascii="Times New Roman" w:hAnsi="Times New Roman" w:cs="Times New Roman"/>
          <w:sz w:val="28"/>
          <w:szCs w:val="28"/>
        </w:rPr>
        <w:t xml:space="preserve"> 5</w:t>
      </w:r>
      <w:r w:rsidRPr="002A13A0">
        <w:rPr>
          <w:rFonts w:ascii="Times New Roman" w:hAnsi="Times New Roman" w:cs="Times New Roman"/>
          <w:sz w:val="28"/>
          <w:szCs w:val="28"/>
        </w:rPr>
        <w:t xml:space="preserve"> курса исторического факультета Орск</w:t>
      </w:r>
      <w:r w:rsidRPr="002A13A0">
        <w:rPr>
          <w:rFonts w:ascii="Times New Roman" w:hAnsi="Times New Roman" w:cs="Times New Roman"/>
          <w:sz w:val="28"/>
          <w:szCs w:val="28"/>
        </w:rPr>
        <w:t>о</w:t>
      </w:r>
      <w:r w:rsidRPr="002A13A0">
        <w:rPr>
          <w:rFonts w:ascii="Times New Roman" w:hAnsi="Times New Roman" w:cs="Times New Roman"/>
          <w:sz w:val="28"/>
          <w:szCs w:val="28"/>
        </w:rPr>
        <w:t>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Сайгафаров Р. Г.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4A293E" w:rsidRPr="002A13A0">
        <w:rPr>
          <w:rFonts w:ascii="Times New Roman" w:hAnsi="Times New Roman" w:cs="Times New Roman"/>
          <w:sz w:val="28"/>
          <w:szCs w:val="28"/>
        </w:rPr>
        <w:t xml:space="preserve"> 5</w:t>
      </w:r>
      <w:r w:rsidRPr="002A13A0">
        <w:rPr>
          <w:rFonts w:ascii="Times New Roman" w:hAnsi="Times New Roman" w:cs="Times New Roman"/>
          <w:sz w:val="28"/>
          <w:szCs w:val="28"/>
        </w:rPr>
        <w:t xml:space="preserve"> курса исторического факультета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Струздина М. С.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Pr="002A13A0">
        <w:rPr>
          <w:rFonts w:ascii="Times New Roman" w:hAnsi="Times New Roman" w:cs="Times New Roman"/>
          <w:sz w:val="28"/>
          <w:szCs w:val="28"/>
        </w:rPr>
        <w:t xml:space="preserve"> 3 курса исторического факультета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Суханов С. В.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 3 курса исторического факультета Орского г</w:t>
      </w:r>
      <w:r w:rsidRPr="002A13A0">
        <w:rPr>
          <w:rFonts w:ascii="Times New Roman" w:hAnsi="Times New Roman" w:cs="Times New Roman"/>
          <w:sz w:val="28"/>
          <w:szCs w:val="28"/>
        </w:rPr>
        <w:t>у</w:t>
      </w:r>
      <w:r w:rsidRPr="002A13A0">
        <w:rPr>
          <w:rFonts w:ascii="Times New Roman" w:hAnsi="Times New Roman" w:cs="Times New Roman"/>
          <w:sz w:val="28"/>
          <w:szCs w:val="28"/>
        </w:rPr>
        <w:t>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Сухолитко Д. А.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 3 курса исторического факультета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Сухомлина Е. Л.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старший преп</w:t>
      </w:r>
      <w:r w:rsidR="00290D2A">
        <w:rPr>
          <w:rFonts w:ascii="Times New Roman" w:hAnsi="Times New Roman" w:cs="Times New Roman"/>
          <w:sz w:val="28"/>
          <w:szCs w:val="28"/>
        </w:rPr>
        <w:t>одаватель кафедры истории</w:t>
      </w:r>
      <w:r w:rsidRPr="002A13A0">
        <w:rPr>
          <w:rFonts w:ascii="Times New Roman" w:hAnsi="Times New Roman" w:cs="Times New Roman"/>
          <w:sz w:val="28"/>
          <w:szCs w:val="28"/>
        </w:rPr>
        <w:t>, теории и методики обучения истории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Тарасова Ю. Г.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="004A293E" w:rsidRPr="002A13A0">
        <w:rPr>
          <w:rFonts w:ascii="Times New Roman" w:hAnsi="Times New Roman" w:cs="Times New Roman"/>
          <w:sz w:val="28"/>
          <w:szCs w:val="28"/>
        </w:rPr>
        <w:t xml:space="preserve"> 5</w:t>
      </w:r>
      <w:r w:rsidRPr="002A13A0">
        <w:rPr>
          <w:rFonts w:ascii="Times New Roman" w:hAnsi="Times New Roman" w:cs="Times New Roman"/>
          <w:sz w:val="28"/>
          <w:szCs w:val="28"/>
        </w:rPr>
        <w:t xml:space="preserve"> курса исторического факультета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Терёхина Ю. В.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Pr="002A13A0">
        <w:rPr>
          <w:rFonts w:ascii="Times New Roman" w:hAnsi="Times New Roman" w:cs="Times New Roman"/>
          <w:sz w:val="28"/>
          <w:szCs w:val="28"/>
        </w:rPr>
        <w:t xml:space="preserve"> 3 курса исторического факультета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Удянская В. И.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56570C" w:rsidRPr="002A13A0">
        <w:rPr>
          <w:rFonts w:ascii="Times New Roman" w:hAnsi="Times New Roman" w:cs="Times New Roman"/>
          <w:sz w:val="28"/>
          <w:szCs w:val="28"/>
        </w:rPr>
        <w:t>ка</w:t>
      </w:r>
      <w:r w:rsidR="004A293E" w:rsidRPr="002A13A0">
        <w:rPr>
          <w:rFonts w:ascii="Times New Roman" w:hAnsi="Times New Roman" w:cs="Times New Roman"/>
          <w:sz w:val="28"/>
          <w:szCs w:val="28"/>
        </w:rPr>
        <w:t xml:space="preserve"> 5</w:t>
      </w:r>
      <w:r w:rsidRPr="002A13A0">
        <w:rPr>
          <w:rFonts w:ascii="Times New Roman" w:hAnsi="Times New Roman" w:cs="Times New Roman"/>
          <w:sz w:val="28"/>
          <w:szCs w:val="28"/>
        </w:rPr>
        <w:t xml:space="preserve"> курса исторического факультета Орского гуманитарно-технологического института (филиала) ОГУ;</w:t>
      </w:r>
    </w:p>
    <w:p w:rsidR="00AB7B84" w:rsidRPr="002A13A0" w:rsidRDefault="00AB7B84" w:rsidP="002A13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3A0">
        <w:rPr>
          <w:rFonts w:ascii="Times New Roman" w:hAnsi="Times New Roman" w:cs="Times New Roman"/>
          <w:b/>
          <w:sz w:val="28"/>
          <w:szCs w:val="28"/>
        </w:rPr>
        <w:t>Улитка В. В.</w:t>
      </w:r>
      <w:r w:rsidRPr="002A13A0">
        <w:rPr>
          <w:rFonts w:ascii="Times New Roman" w:hAnsi="Times New Roman" w:cs="Times New Roman"/>
          <w:sz w:val="28"/>
          <w:szCs w:val="28"/>
        </w:rPr>
        <w:t xml:space="preserve"> – студент</w:t>
      </w:r>
      <w:r w:rsidR="00BF6548" w:rsidRPr="002A13A0">
        <w:rPr>
          <w:rFonts w:ascii="Times New Roman" w:hAnsi="Times New Roman" w:cs="Times New Roman"/>
          <w:sz w:val="28"/>
          <w:szCs w:val="28"/>
        </w:rPr>
        <w:t>ка</w:t>
      </w:r>
      <w:r w:rsidRPr="002A13A0">
        <w:rPr>
          <w:rFonts w:ascii="Times New Roman" w:hAnsi="Times New Roman" w:cs="Times New Roman"/>
          <w:sz w:val="28"/>
          <w:szCs w:val="28"/>
        </w:rPr>
        <w:t xml:space="preserve"> 3 курса исторического факультета Орского г</w:t>
      </w:r>
      <w:r w:rsidRPr="002A13A0">
        <w:rPr>
          <w:rFonts w:ascii="Times New Roman" w:hAnsi="Times New Roman" w:cs="Times New Roman"/>
          <w:sz w:val="28"/>
          <w:szCs w:val="28"/>
        </w:rPr>
        <w:t>у</w:t>
      </w:r>
      <w:r w:rsidRPr="002A13A0">
        <w:rPr>
          <w:rFonts w:ascii="Times New Roman" w:hAnsi="Times New Roman" w:cs="Times New Roman"/>
          <w:sz w:val="28"/>
          <w:szCs w:val="28"/>
        </w:rPr>
        <w:t>манитарно-технологического института (филиала) ОГУ.</w:t>
      </w:r>
    </w:p>
    <w:p w:rsidR="000E341B" w:rsidRPr="002E081E" w:rsidRDefault="000E341B" w:rsidP="00AB7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:rsidR="002076A1" w:rsidRPr="00C61DB8" w:rsidRDefault="00FF4B8D" w:rsidP="006455E0">
      <w:pPr>
        <w:pageBreakBefore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70" o:spid="_x0000_s1038" style="position:absolute;left:0;text-align:left;margin-left:-28.95pt;margin-top:-49.7pt;width:533.2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" fillcolor="white [3212]" stroked="f" strokeweight="2pt">
            <v:path arrowok="t"/>
          </v:rect>
        </w:pict>
      </w:r>
      <w:r w:rsidR="006455E0" w:rsidRPr="00C61DB8">
        <w:rPr>
          <w:rFonts w:ascii="Times New Roman" w:hAnsi="Times New Roman" w:cs="Times New Roman"/>
          <w:i/>
          <w:sz w:val="28"/>
          <w:szCs w:val="28"/>
        </w:rPr>
        <w:t>Научное</w:t>
      </w:r>
      <w:r w:rsidR="006455E0" w:rsidRPr="00C61DB8">
        <w:rPr>
          <w:rFonts w:ascii="Times New Roman" w:hAnsi="Times New Roman" w:cs="Times New Roman"/>
          <w:sz w:val="28"/>
          <w:szCs w:val="28"/>
        </w:rPr>
        <w:t xml:space="preserve"> </w:t>
      </w:r>
      <w:r w:rsidR="006455E0" w:rsidRPr="00C61DB8">
        <w:rPr>
          <w:rFonts w:ascii="Times New Roman" w:hAnsi="Times New Roman" w:cs="Times New Roman"/>
          <w:i/>
          <w:sz w:val="28"/>
          <w:szCs w:val="28"/>
        </w:rPr>
        <w:t>издание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B663B9" w:rsidRPr="00B663B9" w:rsidRDefault="006455E0" w:rsidP="006455E0">
      <w:pPr>
        <w:spacing w:after="0" w:line="240" w:lineRule="auto"/>
        <w:jc w:val="center"/>
        <w:rPr>
          <w:rFonts w:ascii="Georgia" w:hAnsi="Georgia" w:cs="Times New Roman"/>
          <w:sz w:val="48"/>
          <w:szCs w:val="28"/>
        </w:rPr>
      </w:pPr>
      <w:r w:rsidRPr="00B663B9">
        <w:rPr>
          <w:rFonts w:ascii="Georgia" w:hAnsi="Georgia" w:cs="Times New Roman"/>
          <w:b/>
          <w:sz w:val="48"/>
          <w:szCs w:val="28"/>
        </w:rPr>
        <w:t>ВЕСТНИК</w:t>
      </w:r>
      <w:r w:rsidRPr="00B663B9">
        <w:rPr>
          <w:rFonts w:ascii="Georgia" w:hAnsi="Georgia" w:cs="Times New Roman"/>
          <w:sz w:val="48"/>
          <w:szCs w:val="28"/>
        </w:rPr>
        <w:t xml:space="preserve"> </w:t>
      </w:r>
    </w:p>
    <w:p w:rsidR="006455E0" w:rsidRPr="00B663B9" w:rsidRDefault="006455E0" w:rsidP="006455E0">
      <w:pPr>
        <w:spacing w:after="0" w:line="240" w:lineRule="auto"/>
        <w:jc w:val="center"/>
        <w:rPr>
          <w:rFonts w:ascii="Georgia" w:hAnsi="Georgia" w:cs="Times New Roman"/>
          <w:b/>
          <w:sz w:val="48"/>
          <w:szCs w:val="28"/>
        </w:rPr>
      </w:pPr>
      <w:r w:rsidRPr="00B663B9">
        <w:rPr>
          <w:rFonts w:ascii="Georgia" w:hAnsi="Georgia" w:cs="Times New Roman"/>
          <w:b/>
          <w:sz w:val="48"/>
          <w:szCs w:val="28"/>
        </w:rPr>
        <w:t>СОВЕТА</w:t>
      </w:r>
      <w:r w:rsidRPr="00B663B9">
        <w:rPr>
          <w:rFonts w:ascii="Georgia" w:hAnsi="Georgia" w:cs="Times New Roman"/>
          <w:sz w:val="48"/>
          <w:szCs w:val="28"/>
        </w:rPr>
        <w:t xml:space="preserve"> </w:t>
      </w:r>
      <w:r w:rsidRPr="00B663B9">
        <w:rPr>
          <w:rFonts w:ascii="Georgia" w:hAnsi="Georgia" w:cs="Times New Roman"/>
          <w:b/>
          <w:sz w:val="48"/>
          <w:szCs w:val="28"/>
        </w:rPr>
        <w:t>МОЛОДЫХ</w:t>
      </w:r>
      <w:r w:rsidRPr="00B663B9">
        <w:rPr>
          <w:rFonts w:ascii="Georgia" w:hAnsi="Georgia" w:cs="Times New Roman"/>
          <w:sz w:val="48"/>
          <w:szCs w:val="28"/>
        </w:rPr>
        <w:t xml:space="preserve"> </w:t>
      </w:r>
      <w:r w:rsidRPr="00B663B9">
        <w:rPr>
          <w:rFonts w:ascii="Georgia" w:hAnsi="Georgia" w:cs="Times New Roman"/>
          <w:b/>
          <w:sz w:val="48"/>
          <w:szCs w:val="28"/>
        </w:rPr>
        <w:t>УЧЕНЫХ</w:t>
      </w:r>
    </w:p>
    <w:p w:rsidR="006455E0" w:rsidRPr="00B663B9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6455E0">
        <w:rPr>
          <w:rFonts w:ascii="Times New Roman" w:hAnsi="Times New Roman" w:cs="Times New Roman"/>
          <w:b/>
          <w:i/>
          <w:sz w:val="32"/>
          <w:szCs w:val="28"/>
        </w:rPr>
        <w:t>Сборник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i/>
          <w:sz w:val="32"/>
          <w:szCs w:val="28"/>
        </w:rPr>
        <w:t>научных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i/>
          <w:sz w:val="32"/>
          <w:szCs w:val="28"/>
        </w:rPr>
        <w:t>трудов</w:t>
      </w: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Ответственный редактор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455E0">
        <w:rPr>
          <w:rFonts w:ascii="Times New Roman" w:hAnsi="Times New Roman" w:cs="Times New Roman"/>
          <w:b/>
          <w:sz w:val="32"/>
          <w:szCs w:val="28"/>
        </w:rPr>
        <w:t>Н.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32"/>
          <w:szCs w:val="28"/>
        </w:rPr>
        <w:t>Е.</w:t>
      </w:r>
      <w:r w:rsidRPr="002E4D35">
        <w:rPr>
          <w:rFonts w:ascii="Times New Roman" w:hAnsi="Times New Roman" w:cs="Times New Roman"/>
          <w:sz w:val="32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32"/>
          <w:szCs w:val="28"/>
        </w:rPr>
        <w:t>Ерофеева</w:t>
      </w: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F829BE" w:rsidRDefault="00F829BE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5E0">
        <w:rPr>
          <w:rFonts w:ascii="Times New Roman" w:hAnsi="Times New Roman" w:cs="Times New Roman"/>
          <w:sz w:val="28"/>
          <w:szCs w:val="28"/>
        </w:rPr>
        <w:t>Редактор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5E0">
        <w:rPr>
          <w:rFonts w:ascii="Times New Roman" w:hAnsi="Times New Roman" w:cs="Times New Roman"/>
          <w:b/>
          <w:sz w:val="28"/>
          <w:szCs w:val="28"/>
        </w:rPr>
        <w:t>И.</w:t>
      </w:r>
      <w:r w:rsidRPr="002E4D35">
        <w:rPr>
          <w:rFonts w:ascii="Times New Roman" w:hAnsi="Times New Roman" w:cs="Times New Roman"/>
          <w:sz w:val="28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28"/>
          <w:szCs w:val="28"/>
        </w:rPr>
        <w:t>В.</w:t>
      </w:r>
      <w:r w:rsidRPr="002E4D35">
        <w:rPr>
          <w:rFonts w:ascii="Times New Roman" w:hAnsi="Times New Roman" w:cs="Times New Roman"/>
          <w:sz w:val="28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28"/>
          <w:szCs w:val="28"/>
        </w:rPr>
        <w:t>Юматова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5E0">
        <w:rPr>
          <w:rFonts w:ascii="Times New Roman" w:hAnsi="Times New Roman" w:cs="Times New Roman"/>
          <w:sz w:val="28"/>
          <w:szCs w:val="28"/>
        </w:rPr>
        <w:t>Старший корректор</w:t>
      </w:r>
    </w:p>
    <w:p w:rsidR="006455E0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5E0">
        <w:rPr>
          <w:rFonts w:ascii="Times New Roman" w:hAnsi="Times New Roman" w:cs="Times New Roman"/>
          <w:b/>
          <w:sz w:val="28"/>
          <w:szCs w:val="28"/>
        </w:rPr>
        <w:t>Е.</w:t>
      </w:r>
      <w:r w:rsidRPr="002E4D35">
        <w:rPr>
          <w:rFonts w:ascii="Times New Roman" w:hAnsi="Times New Roman" w:cs="Times New Roman"/>
          <w:sz w:val="28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28"/>
          <w:szCs w:val="28"/>
        </w:rPr>
        <w:t>А.</w:t>
      </w:r>
      <w:r w:rsidRPr="002E4D35">
        <w:rPr>
          <w:rFonts w:ascii="Times New Roman" w:hAnsi="Times New Roman" w:cs="Times New Roman"/>
          <w:sz w:val="28"/>
          <w:szCs w:val="28"/>
        </w:rPr>
        <w:t xml:space="preserve"> </w:t>
      </w:r>
      <w:r w:rsidRPr="006455E0">
        <w:rPr>
          <w:rFonts w:ascii="Times New Roman" w:hAnsi="Times New Roman" w:cs="Times New Roman"/>
          <w:b/>
          <w:sz w:val="28"/>
          <w:szCs w:val="28"/>
        </w:rPr>
        <w:t>Феонова</w:t>
      </w:r>
    </w:p>
    <w:p w:rsidR="006455E0" w:rsidRPr="00F829BE" w:rsidRDefault="006455E0" w:rsidP="00645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инженер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2E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5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</w:t>
      </w:r>
      <w:r w:rsidRPr="002E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5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Чумак</w:t>
      </w:r>
    </w:p>
    <w:p w:rsidR="006455E0" w:rsidRPr="002E4D35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455E0" w:rsidRPr="002E4D35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</w:t>
      </w:r>
      <w:r w:rsidR="00BF6548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2C502A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.04.2012</w:t>
      </w:r>
      <w:r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60х84 1/16. Усл. печ. л. </w:t>
      </w:r>
      <w:r w:rsidR="00512C3B">
        <w:rPr>
          <w:rFonts w:ascii="Times New Roman" w:eastAsia="Times New Roman" w:hAnsi="Times New Roman" w:cs="Times New Roman"/>
          <w:sz w:val="28"/>
          <w:szCs w:val="28"/>
          <w:lang w:eastAsia="ru-RU"/>
        </w:rPr>
        <w:t>5,2</w:t>
      </w:r>
      <w:r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5E0" w:rsidRPr="006455E0" w:rsidRDefault="00BF6548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60</w:t>
      </w:r>
      <w:r w:rsidR="002C6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 Заказ 89/869</w:t>
      </w:r>
      <w:bookmarkStart w:id="13" w:name="_GoBack"/>
      <w:bookmarkEnd w:id="13"/>
      <w:r w:rsidR="006455E0" w:rsidRPr="00645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D35" w:rsidRDefault="002E4D35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C64D0" w:rsidRDefault="002C64D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B663B9" w:rsidRDefault="00B663B9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B663B9" w:rsidRDefault="00B663B9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B663B9" w:rsidRDefault="00B663B9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B663B9" w:rsidRPr="002E4D35" w:rsidRDefault="00B663B9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455E0">
        <w:rPr>
          <w:rFonts w:ascii="Times New Roman" w:eastAsia="Times New Roman" w:hAnsi="Times New Roman" w:cs="Times New Roman"/>
          <w:b/>
          <w:spacing w:val="-4"/>
          <w:sz w:val="28"/>
          <w:szCs w:val="24"/>
          <w:lang w:eastAsia="ru-RU"/>
        </w:rPr>
        <w:t>Издательство Орского гуманитарно-технологического института (филиала) Федерального</w:t>
      </w:r>
      <w:r w:rsidRPr="006455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государственного бюджетного образовательного учреждения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455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высшего профессионального образования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455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«Оренбургский государственный университет»</w:t>
      </w:r>
    </w:p>
    <w:p w:rsidR="006455E0" w:rsidRPr="006455E0" w:rsidRDefault="006455E0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6455E0" w:rsidRPr="006455E0" w:rsidRDefault="00FF4B8D" w:rsidP="0064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pict>
          <v:rect id="Прямоугольник 89" o:spid="_x0000_s1037" style="position:absolute;left:0;text-align:left;margin-left:175.8pt;margin-top:28.65pt;width:130.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" strokecolor="white"/>
        </w:pict>
      </w:r>
      <w:r w:rsidR="006455E0" w:rsidRPr="006455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462403, г. Орск Оренбургской обл., пр. Мира, 15 А</w:t>
      </w:r>
    </w:p>
    <w:sectPr w:rsidR="006455E0" w:rsidRPr="006455E0" w:rsidSect="00C4172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63C" w:rsidRDefault="009E563C" w:rsidP="00C41720">
      <w:pPr>
        <w:spacing w:after="0" w:line="240" w:lineRule="auto"/>
      </w:pPr>
      <w:r>
        <w:separator/>
      </w:r>
    </w:p>
  </w:endnote>
  <w:endnote w:type="continuationSeparator" w:id="0">
    <w:p w:rsidR="009E563C" w:rsidRDefault="009E563C" w:rsidP="00C4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5895550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6"/>
        <w:szCs w:val="26"/>
      </w:rPr>
    </w:sdtEndPr>
    <w:sdtContent>
      <w:p w:rsidR="009E563C" w:rsidRPr="00C41720" w:rsidRDefault="009E563C" w:rsidP="00C41720">
        <w:pPr>
          <w:pStyle w:val="a5"/>
          <w:jc w:val="center"/>
          <w:rPr>
            <w:rFonts w:asciiTheme="majorHAnsi" w:hAnsiTheme="majorHAnsi"/>
            <w:sz w:val="26"/>
            <w:szCs w:val="26"/>
          </w:rPr>
        </w:pPr>
        <w:r w:rsidRPr="00C41720">
          <w:rPr>
            <w:rFonts w:asciiTheme="majorHAnsi" w:hAnsiTheme="majorHAnsi"/>
            <w:sz w:val="26"/>
            <w:szCs w:val="26"/>
          </w:rPr>
          <w:fldChar w:fldCharType="begin"/>
        </w:r>
        <w:r w:rsidRPr="00C41720">
          <w:rPr>
            <w:rFonts w:asciiTheme="majorHAnsi" w:hAnsiTheme="majorHAnsi"/>
            <w:sz w:val="26"/>
            <w:szCs w:val="26"/>
          </w:rPr>
          <w:instrText>PAGE   \* MERGEFORMAT</w:instrText>
        </w:r>
        <w:r w:rsidRPr="00C41720">
          <w:rPr>
            <w:rFonts w:asciiTheme="majorHAnsi" w:hAnsiTheme="majorHAnsi"/>
            <w:sz w:val="26"/>
            <w:szCs w:val="26"/>
          </w:rPr>
          <w:fldChar w:fldCharType="separate"/>
        </w:r>
        <w:r w:rsidR="0046509A">
          <w:rPr>
            <w:rFonts w:asciiTheme="majorHAnsi" w:hAnsiTheme="majorHAnsi"/>
            <w:noProof/>
            <w:sz w:val="26"/>
            <w:szCs w:val="26"/>
          </w:rPr>
          <w:t>2</w:t>
        </w:r>
        <w:r w:rsidRPr="00C41720">
          <w:rPr>
            <w:rFonts w:asciiTheme="majorHAnsi" w:hAnsiTheme="majorHAnsi"/>
            <w:sz w:val="26"/>
            <w:szCs w:val="26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735442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6"/>
        <w:szCs w:val="26"/>
      </w:rPr>
    </w:sdtEndPr>
    <w:sdtContent>
      <w:p w:rsidR="009E563C" w:rsidRPr="00C41720" w:rsidRDefault="009E563C">
        <w:pPr>
          <w:pStyle w:val="a5"/>
          <w:jc w:val="center"/>
          <w:rPr>
            <w:rFonts w:asciiTheme="majorHAnsi" w:hAnsiTheme="majorHAnsi"/>
            <w:sz w:val="26"/>
            <w:szCs w:val="26"/>
          </w:rPr>
        </w:pPr>
        <w:r w:rsidRPr="00C41720">
          <w:rPr>
            <w:rFonts w:asciiTheme="majorHAnsi" w:hAnsiTheme="majorHAnsi"/>
            <w:sz w:val="26"/>
            <w:szCs w:val="26"/>
          </w:rPr>
          <w:fldChar w:fldCharType="begin"/>
        </w:r>
        <w:r w:rsidRPr="00C41720">
          <w:rPr>
            <w:rFonts w:asciiTheme="majorHAnsi" w:hAnsiTheme="majorHAnsi"/>
            <w:sz w:val="26"/>
            <w:szCs w:val="26"/>
          </w:rPr>
          <w:instrText>PAGE   \* MERGEFORMAT</w:instrText>
        </w:r>
        <w:r w:rsidRPr="00C41720">
          <w:rPr>
            <w:rFonts w:asciiTheme="majorHAnsi" w:hAnsiTheme="majorHAnsi"/>
            <w:sz w:val="26"/>
            <w:szCs w:val="26"/>
          </w:rPr>
          <w:fldChar w:fldCharType="separate"/>
        </w:r>
        <w:r w:rsidR="0046509A">
          <w:rPr>
            <w:rFonts w:asciiTheme="majorHAnsi" w:hAnsiTheme="majorHAnsi"/>
            <w:noProof/>
            <w:sz w:val="26"/>
            <w:szCs w:val="26"/>
          </w:rPr>
          <w:t>67</w:t>
        </w:r>
        <w:r w:rsidRPr="00C41720">
          <w:rPr>
            <w:rFonts w:asciiTheme="majorHAnsi" w:hAnsiTheme="majorHAnsi"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63C" w:rsidRDefault="009E563C" w:rsidP="00C41720">
      <w:pPr>
        <w:spacing w:after="0" w:line="240" w:lineRule="auto"/>
      </w:pPr>
      <w:r>
        <w:separator/>
      </w:r>
    </w:p>
  </w:footnote>
  <w:footnote w:type="continuationSeparator" w:id="0">
    <w:p w:rsidR="009E563C" w:rsidRDefault="009E563C" w:rsidP="00C41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639"/>
      <w:gridCol w:w="1229"/>
    </w:tblGrid>
    <w:tr w:rsidR="009E563C" w:rsidRPr="0029672C" w:rsidTr="0029672C">
      <w:trPr>
        <w:trHeight w:val="288"/>
      </w:trPr>
      <w:tc>
        <w:tcPr>
          <w:tcW w:w="8639" w:type="dxa"/>
        </w:tcPr>
        <w:p w:rsidR="009E563C" w:rsidRPr="00F829BE" w:rsidRDefault="009E563C" w:rsidP="0029672C">
          <w:pPr>
            <w:spacing w:after="0" w:line="240" w:lineRule="auto"/>
            <w:jc w:val="right"/>
            <w:rPr>
              <w:rFonts w:ascii="Georgia" w:hAnsi="Georgia"/>
              <w:i/>
              <w:sz w:val="26"/>
              <w:szCs w:val="26"/>
            </w:rPr>
          </w:pPr>
          <w:r w:rsidRPr="00F829BE">
            <w:rPr>
              <w:rFonts w:ascii="Georgia" w:hAnsi="Georgia"/>
              <w:i/>
              <w:sz w:val="26"/>
              <w:szCs w:val="26"/>
            </w:rPr>
            <w:t>Вестник Совета молодых ученых</w:t>
          </w:r>
        </w:p>
      </w:tc>
      <w:tc>
        <w:tcPr>
          <w:tcW w:w="1229" w:type="dxa"/>
        </w:tcPr>
        <w:p w:rsidR="009E563C" w:rsidRPr="00F829BE" w:rsidRDefault="009E563C" w:rsidP="0029672C">
          <w:pPr>
            <w:spacing w:after="0" w:line="240" w:lineRule="auto"/>
            <w:jc w:val="center"/>
            <w:rPr>
              <w:rFonts w:ascii="Georgia" w:hAnsi="Georgia"/>
              <w:bCs/>
              <w:i/>
              <w:color w:val="000000" w:themeColor="text1"/>
              <w:sz w:val="26"/>
              <w:szCs w:val="26"/>
            </w:rPr>
          </w:pPr>
          <w:r>
            <w:rPr>
              <w:rFonts w:ascii="Georgia" w:hAnsi="Georgia"/>
              <w:bCs/>
              <w:i/>
              <w:color w:val="000000" w:themeColor="text1"/>
              <w:sz w:val="26"/>
              <w:szCs w:val="26"/>
            </w:rPr>
            <w:t>2012 г.</w:t>
          </w:r>
        </w:p>
      </w:tc>
    </w:tr>
  </w:tbl>
  <w:p w:rsidR="009E563C" w:rsidRPr="00F829BE" w:rsidRDefault="009E563C" w:rsidP="00C41720">
    <w:pPr>
      <w:pStyle w:val="a3"/>
      <w:rPr>
        <w:rFonts w:ascii="Times New Roman" w:hAnsi="Times New Roman" w:cs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639"/>
      <w:gridCol w:w="1229"/>
    </w:tblGrid>
    <w:tr w:rsidR="009E563C" w:rsidRPr="0029672C">
      <w:trPr>
        <w:trHeight w:val="288"/>
      </w:trPr>
      <w:tc>
        <w:tcPr>
          <w:tcW w:w="7765" w:type="dxa"/>
        </w:tcPr>
        <w:p w:rsidR="009E563C" w:rsidRPr="00F829BE" w:rsidRDefault="009E563C" w:rsidP="0029672C">
          <w:pPr>
            <w:spacing w:after="0" w:line="240" w:lineRule="auto"/>
            <w:jc w:val="right"/>
            <w:rPr>
              <w:rFonts w:ascii="Georgia" w:hAnsi="Georgia"/>
              <w:i/>
              <w:sz w:val="26"/>
              <w:szCs w:val="26"/>
            </w:rPr>
          </w:pPr>
          <w:r w:rsidRPr="00F829BE">
            <w:rPr>
              <w:rFonts w:ascii="Georgia" w:hAnsi="Georgia"/>
              <w:i/>
              <w:sz w:val="26"/>
              <w:szCs w:val="26"/>
            </w:rPr>
            <w:t>Вестник Совета молодых ученых</w:t>
          </w:r>
        </w:p>
      </w:tc>
      <w:tc>
        <w:tcPr>
          <w:tcW w:w="1105" w:type="dxa"/>
        </w:tcPr>
        <w:p w:rsidR="009E563C" w:rsidRPr="00F829BE" w:rsidRDefault="009E563C" w:rsidP="0029672C">
          <w:pPr>
            <w:spacing w:after="0" w:line="240" w:lineRule="auto"/>
            <w:jc w:val="center"/>
            <w:rPr>
              <w:rFonts w:ascii="Georgia" w:hAnsi="Georgia"/>
              <w:bCs/>
              <w:i/>
              <w:color w:val="000000" w:themeColor="text1"/>
              <w:sz w:val="26"/>
              <w:szCs w:val="26"/>
            </w:rPr>
          </w:pPr>
          <w:r>
            <w:rPr>
              <w:rFonts w:ascii="Georgia" w:hAnsi="Georgia"/>
              <w:bCs/>
              <w:i/>
              <w:color w:val="000000" w:themeColor="text1"/>
              <w:sz w:val="26"/>
              <w:szCs w:val="26"/>
            </w:rPr>
            <w:t>2012 г.</w:t>
          </w:r>
        </w:p>
      </w:tc>
    </w:tr>
  </w:tbl>
  <w:p w:rsidR="009E563C" w:rsidRPr="00F829BE" w:rsidRDefault="009E563C">
    <w:pPr>
      <w:pStyle w:val="a3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89A"/>
    <w:multiLevelType w:val="hybridMultilevel"/>
    <w:tmpl w:val="9C3E7DF0"/>
    <w:lvl w:ilvl="0" w:tplc="E0E4215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1">
    <w:nsid w:val="01634F53"/>
    <w:multiLevelType w:val="hybridMultilevel"/>
    <w:tmpl w:val="48D2ECAC"/>
    <w:lvl w:ilvl="0" w:tplc="D3EEE2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1E455C"/>
    <w:multiLevelType w:val="hybridMultilevel"/>
    <w:tmpl w:val="3AAE9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4665D"/>
    <w:multiLevelType w:val="hybridMultilevel"/>
    <w:tmpl w:val="C504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612CE"/>
    <w:multiLevelType w:val="hybridMultilevel"/>
    <w:tmpl w:val="DF38EB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5">
    <w:nsid w:val="0D582414"/>
    <w:multiLevelType w:val="hybridMultilevel"/>
    <w:tmpl w:val="EEE0942C"/>
    <w:lvl w:ilvl="0" w:tplc="0419000F">
      <w:start w:val="1"/>
      <w:numFmt w:val="decimal"/>
      <w:lvlText w:val="%1."/>
      <w:lvlJc w:val="left"/>
      <w:pPr>
        <w:tabs>
          <w:tab w:val="num" w:pos="1095"/>
        </w:tabs>
        <w:ind w:left="1095" w:hanging="7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682790"/>
    <w:multiLevelType w:val="hybridMultilevel"/>
    <w:tmpl w:val="D264D6CC"/>
    <w:lvl w:ilvl="0" w:tplc="030E93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D518B"/>
    <w:multiLevelType w:val="hybridMultilevel"/>
    <w:tmpl w:val="1BA4E1C0"/>
    <w:lvl w:ilvl="0" w:tplc="399EB5D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C027B3"/>
    <w:multiLevelType w:val="hybridMultilevel"/>
    <w:tmpl w:val="86D064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79A1A45"/>
    <w:multiLevelType w:val="hybridMultilevel"/>
    <w:tmpl w:val="04161570"/>
    <w:lvl w:ilvl="0" w:tplc="DB50079A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23F9488E"/>
    <w:multiLevelType w:val="hybridMultilevel"/>
    <w:tmpl w:val="D6307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17198"/>
    <w:multiLevelType w:val="hybridMultilevel"/>
    <w:tmpl w:val="3DDC9F50"/>
    <w:lvl w:ilvl="0" w:tplc="58FE7E8C">
      <w:start w:val="1"/>
      <w:numFmt w:val="decimal"/>
      <w:lvlText w:val="%1."/>
      <w:lvlJc w:val="left"/>
      <w:pPr>
        <w:ind w:left="1069" w:hanging="360"/>
      </w:pPr>
      <w:rPr>
        <w:rFonts w:ascii="MS Sans Serif" w:hAnsi="MS Sans Serif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4604AA"/>
    <w:multiLevelType w:val="hybridMultilevel"/>
    <w:tmpl w:val="2A80EEB6"/>
    <w:lvl w:ilvl="0" w:tplc="27D6BCD2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5D48DD"/>
    <w:multiLevelType w:val="hybridMultilevel"/>
    <w:tmpl w:val="97D08222"/>
    <w:lvl w:ilvl="0" w:tplc="77A69F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FF4A0E"/>
    <w:multiLevelType w:val="hybridMultilevel"/>
    <w:tmpl w:val="2A3E1116"/>
    <w:lvl w:ilvl="0" w:tplc="FC58580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D266C1"/>
    <w:multiLevelType w:val="hybridMultilevel"/>
    <w:tmpl w:val="4F70CB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82EC0"/>
    <w:multiLevelType w:val="hybridMultilevel"/>
    <w:tmpl w:val="6C4C18CE"/>
    <w:lvl w:ilvl="0" w:tplc="DDDCC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1F208A0"/>
    <w:multiLevelType w:val="hybridMultilevel"/>
    <w:tmpl w:val="502E78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B1177B7"/>
    <w:multiLevelType w:val="hybridMultilevel"/>
    <w:tmpl w:val="640691F6"/>
    <w:lvl w:ilvl="0" w:tplc="E31AF2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607D5A71"/>
    <w:multiLevelType w:val="hybridMultilevel"/>
    <w:tmpl w:val="D7D0D8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A5351A9"/>
    <w:multiLevelType w:val="hybridMultilevel"/>
    <w:tmpl w:val="70D8829C"/>
    <w:lvl w:ilvl="0" w:tplc="FCB8BB6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A5B740C"/>
    <w:multiLevelType w:val="hybridMultilevel"/>
    <w:tmpl w:val="464EB616"/>
    <w:lvl w:ilvl="0" w:tplc="FD5C7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C4A2F59"/>
    <w:multiLevelType w:val="hybridMultilevel"/>
    <w:tmpl w:val="CA6E8590"/>
    <w:lvl w:ilvl="0" w:tplc="4CA611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211F69"/>
    <w:multiLevelType w:val="hybridMultilevel"/>
    <w:tmpl w:val="A32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A24D13"/>
    <w:multiLevelType w:val="hybridMultilevel"/>
    <w:tmpl w:val="5190975A"/>
    <w:lvl w:ilvl="0" w:tplc="D3EEE2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BC16A18"/>
    <w:multiLevelType w:val="hybridMultilevel"/>
    <w:tmpl w:val="502E78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8"/>
  </w:num>
  <w:num w:numId="3">
    <w:abstractNumId w:val="17"/>
  </w:num>
  <w:num w:numId="4">
    <w:abstractNumId w:val="25"/>
  </w:num>
  <w:num w:numId="5">
    <w:abstractNumId w:val="18"/>
  </w:num>
  <w:num w:numId="6">
    <w:abstractNumId w:val="9"/>
  </w:num>
  <w:num w:numId="7">
    <w:abstractNumId w:val="21"/>
  </w:num>
  <w:num w:numId="8">
    <w:abstractNumId w:val="16"/>
  </w:num>
  <w:num w:numId="9">
    <w:abstractNumId w:val="1"/>
  </w:num>
  <w:num w:numId="10">
    <w:abstractNumId w:val="0"/>
  </w:num>
  <w:num w:numId="11">
    <w:abstractNumId w:val="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4"/>
  </w:num>
  <w:num w:numId="25">
    <w:abstractNumId w:val="22"/>
  </w:num>
  <w:num w:numId="26">
    <w:abstractNumId w:val="13"/>
  </w:num>
  <w:num w:numId="27">
    <w:abstractNumId w:val="12"/>
  </w:num>
  <w:num w:numId="28">
    <w:abstractNumId w:val="5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evenAndOddHeaders/>
  <w:characterSpacingControl w:val="doNotCompress"/>
  <w:hdrShapeDefaults>
    <o:shapedefaults v:ext="edit" spidmax="30721">
      <o:colormenu v:ext="edit" fillcolor="none [3212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28054A"/>
    <w:rsid w:val="00003640"/>
    <w:rsid w:val="00021578"/>
    <w:rsid w:val="000753A0"/>
    <w:rsid w:val="00091B9D"/>
    <w:rsid w:val="000961B7"/>
    <w:rsid w:val="000C65EC"/>
    <w:rsid w:val="000E341B"/>
    <w:rsid w:val="00111DCE"/>
    <w:rsid w:val="00137279"/>
    <w:rsid w:val="0015446E"/>
    <w:rsid w:val="00171995"/>
    <w:rsid w:val="00174FC4"/>
    <w:rsid w:val="001809A5"/>
    <w:rsid w:val="00184635"/>
    <w:rsid w:val="001917CC"/>
    <w:rsid w:val="001B427C"/>
    <w:rsid w:val="001B5FC6"/>
    <w:rsid w:val="001D46A7"/>
    <w:rsid w:val="001F2B25"/>
    <w:rsid w:val="001F5B71"/>
    <w:rsid w:val="002076A1"/>
    <w:rsid w:val="0023272A"/>
    <w:rsid w:val="00270FDE"/>
    <w:rsid w:val="0028054A"/>
    <w:rsid w:val="00290D2A"/>
    <w:rsid w:val="0029672C"/>
    <w:rsid w:val="002A13A0"/>
    <w:rsid w:val="002B5704"/>
    <w:rsid w:val="002C502A"/>
    <w:rsid w:val="002C64D0"/>
    <w:rsid w:val="002D08BA"/>
    <w:rsid w:val="002E081E"/>
    <w:rsid w:val="002E4D35"/>
    <w:rsid w:val="003162C1"/>
    <w:rsid w:val="00320859"/>
    <w:rsid w:val="00324223"/>
    <w:rsid w:val="003348C2"/>
    <w:rsid w:val="00351E3B"/>
    <w:rsid w:val="0037298F"/>
    <w:rsid w:val="00396DB3"/>
    <w:rsid w:val="003B0ACD"/>
    <w:rsid w:val="003B2232"/>
    <w:rsid w:val="003E77B6"/>
    <w:rsid w:val="003F51DA"/>
    <w:rsid w:val="00412D4F"/>
    <w:rsid w:val="004615E6"/>
    <w:rsid w:val="0046509A"/>
    <w:rsid w:val="00467460"/>
    <w:rsid w:val="004710D0"/>
    <w:rsid w:val="0049608E"/>
    <w:rsid w:val="004A293E"/>
    <w:rsid w:val="004E0D53"/>
    <w:rsid w:val="00512C3B"/>
    <w:rsid w:val="005243CD"/>
    <w:rsid w:val="0056570C"/>
    <w:rsid w:val="00566A1A"/>
    <w:rsid w:val="0057696F"/>
    <w:rsid w:val="005D76E5"/>
    <w:rsid w:val="005E693D"/>
    <w:rsid w:val="005F5415"/>
    <w:rsid w:val="00644709"/>
    <w:rsid w:val="006455E0"/>
    <w:rsid w:val="006521E5"/>
    <w:rsid w:val="0066101B"/>
    <w:rsid w:val="00674632"/>
    <w:rsid w:val="006771F2"/>
    <w:rsid w:val="00681ADC"/>
    <w:rsid w:val="00685BC4"/>
    <w:rsid w:val="006D39C9"/>
    <w:rsid w:val="00724A93"/>
    <w:rsid w:val="0074327E"/>
    <w:rsid w:val="0076294D"/>
    <w:rsid w:val="00785665"/>
    <w:rsid w:val="00792B54"/>
    <w:rsid w:val="007D7AAB"/>
    <w:rsid w:val="007F4D5E"/>
    <w:rsid w:val="00805847"/>
    <w:rsid w:val="00810967"/>
    <w:rsid w:val="00811872"/>
    <w:rsid w:val="008159AF"/>
    <w:rsid w:val="00846961"/>
    <w:rsid w:val="008A02C1"/>
    <w:rsid w:val="008B20F3"/>
    <w:rsid w:val="008B4C17"/>
    <w:rsid w:val="008D7E28"/>
    <w:rsid w:val="008E0412"/>
    <w:rsid w:val="009073A3"/>
    <w:rsid w:val="00915A81"/>
    <w:rsid w:val="009214BE"/>
    <w:rsid w:val="009546E1"/>
    <w:rsid w:val="009968B1"/>
    <w:rsid w:val="009D276C"/>
    <w:rsid w:val="009E563C"/>
    <w:rsid w:val="00A048EC"/>
    <w:rsid w:val="00A1155F"/>
    <w:rsid w:val="00A26EEC"/>
    <w:rsid w:val="00A73734"/>
    <w:rsid w:val="00A76333"/>
    <w:rsid w:val="00A81F3F"/>
    <w:rsid w:val="00AB0D4C"/>
    <w:rsid w:val="00AB4B61"/>
    <w:rsid w:val="00AB7B84"/>
    <w:rsid w:val="00AC172B"/>
    <w:rsid w:val="00AF4ACC"/>
    <w:rsid w:val="00B07F56"/>
    <w:rsid w:val="00B24F91"/>
    <w:rsid w:val="00B31AC7"/>
    <w:rsid w:val="00B33330"/>
    <w:rsid w:val="00B44EE4"/>
    <w:rsid w:val="00B5628A"/>
    <w:rsid w:val="00B65EAC"/>
    <w:rsid w:val="00B663B9"/>
    <w:rsid w:val="00B9434E"/>
    <w:rsid w:val="00BA0847"/>
    <w:rsid w:val="00BB3AB5"/>
    <w:rsid w:val="00BD26D4"/>
    <w:rsid w:val="00BF6548"/>
    <w:rsid w:val="00C064BE"/>
    <w:rsid w:val="00C35434"/>
    <w:rsid w:val="00C370F8"/>
    <w:rsid w:val="00C41720"/>
    <w:rsid w:val="00C54DA0"/>
    <w:rsid w:val="00C61DB8"/>
    <w:rsid w:val="00C72C19"/>
    <w:rsid w:val="00C808ED"/>
    <w:rsid w:val="00C9104C"/>
    <w:rsid w:val="00C94B2E"/>
    <w:rsid w:val="00CA199A"/>
    <w:rsid w:val="00CA3E87"/>
    <w:rsid w:val="00CC4538"/>
    <w:rsid w:val="00CD6480"/>
    <w:rsid w:val="00CF002E"/>
    <w:rsid w:val="00CF7D03"/>
    <w:rsid w:val="00D06086"/>
    <w:rsid w:val="00D142C8"/>
    <w:rsid w:val="00D53123"/>
    <w:rsid w:val="00D763C2"/>
    <w:rsid w:val="00D82BD5"/>
    <w:rsid w:val="00D846B8"/>
    <w:rsid w:val="00D84D79"/>
    <w:rsid w:val="00D91EF1"/>
    <w:rsid w:val="00DC6B63"/>
    <w:rsid w:val="00DE328E"/>
    <w:rsid w:val="00E10E15"/>
    <w:rsid w:val="00E22574"/>
    <w:rsid w:val="00E43D6D"/>
    <w:rsid w:val="00E53640"/>
    <w:rsid w:val="00E84299"/>
    <w:rsid w:val="00EB4EF3"/>
    <w:rsid w:val="00EB68BC"/>
    <w:rsid w:val="00EC2370"/>
    <w:rsid w:val="00EC2D01"/>
    <w:rsid w:val="00EE029E"/>
    <w:rsid w:val="00EE1C6F"/>
    <w:rsid w:val="00F154EE"/>
    <w:rsid w:val="00F17D8E"/>
    <w:rsid w:val="00F27901"/>
    <w:rsid w:val="00F40651"/>
    <w:rsid w:val="00F64BC0"/>
    <w:rsid w:val="00F65FD7"/>
    <w:rsid w:val="00F829BE"/>
    <w:rsid w:val="00F84E62"/>
    <w:rsid w:val="00F85EA7"/>
    <w:rsid w:val="00FB6729"/>
    <w:rsid w:val="00FB7B48"/>
    <w:rsid w:val="00FD34D6"/>
    <w:rsid w:val="00FE5EF4"/>
    <w:rsid w:val="00FF4B8D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1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1720"/>
  </w:style>
  <w:style w:type="paragraph" w:styleId="a5">
    <w:name w:val="footer"/>
    <w:basedOn w:val="a"/>
    <w:link w:val="a6"/>
    <w:uiPriority w:val="99"/>
    <w:unhideWhenUsed/>
    <w:rsid w:val="00C4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1720"/>
  </w:style>
  <w:style w:type="paragraph" w:styleId="a7">
    <w:name w:val="Balloon Text"/>
    <w:basedOn w:val="a"/>
    <w:link w:val="a8"/>
    <w:uiPriority w:val="99"/>
    <w:semiHidden/>
    <w:unhideWhenUsed/>
    <w:rsid w:val="00C4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72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31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C6B6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43D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1720"/>
  </w:style>
  <w:style w:type="paragraph" w:styleId="a5">
    <w:name w:val="footer"/>
    <w:basedOn w:val="a"/>
    <w:link w:val="a6"/>
    <w:uiPriority w:val="99"/>
    <w:unhideWhenUsed/>
    <w:rsid w:val="00C41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1720"/>
  </w:style>
  <w:style w:type="paragraph" w:styleId="a7">
    <w:name w:val="Balloon Text"/>
    <w:basedOn w:val="a"/>
    <w:link w:val="a8"/>
    <w:uiPriority w:val="99"/>
    <w:semiHidden/>
    <w:unhideWhenUsed/>
    <w:rsid w:val="00C4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72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31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C6B6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43D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i1918.ru/nicolas_2/podpis_imperatora.html" TargetMode="External"/><Relationship Id="rId18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26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39" Type="http://schemas.openxmlformats.org/officeDocument/2006/relationships/hyperlink" Target="http://ru.wikipedia.org/wiki/%D0%97%D0%B0%D0%BF%D0%B0%D0%B4%D0%BD%D1%8B%D0%B9_%D0%9A%D0%B0%D0%B2%D0%BA%D0%B0%D0%B7" TargetMode="External"/><Relationship Id="rId21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34" Type="http://schemas.openxmlformats.org/officeDocument/2006/relationships/hyperlink" Target="http://ru.wikipedia.org/wiki/%D0%9A%D0%B0%D0%B2%D0%BA%D0%B0%D0%B7%D1%81%D0%BA%D0%B0%D1%8F_%D0%B2%D0%BE%D0%B9%D0%BD%D0%B0" TargetMode="External"/><Relationship Id="rId42" Type="http://schemas.openxmlformats.org/officeDocument/2006/relationships/hyperlink" Target="http://ru.wikipedia.org/wiki/1864_%D0%B3%D0%BE%D0%B4" TargetMode="External"/><Relationship Id="rId47" Type="http://schemas.openxmlformats.org/officeDocument/2006/relationships/hyperlink" Target="http://ru.wikipedia.org/wiki/%D0%90%D0%B1%D1%85%D0%B0%D0%B7" TargetMode="External"/><Relationship Id="rId50" Type="http://schemas.openxmlformats.org/officeDocument/2006/relationships/hyperlink" Target="http://ru.wikipedia.org/wiki/%D0%94%D1%83%D0%B1%D1%80%D0%BE%D0%B2%D0%B8%D0%BD" TargetMode="External"/><Relationship Id="rId55" Type="http://schemas.openxmlformats.org/officeDocument/2006/relationships/hyperlink" Target="http://ru.wikipedia.org/wiki/1876_%D0%B3%D0%BE%D0%B4" TargetMode="External"/><Relationship Id="rId63" Type="http://schemas.openxmlformats.org/officeDocument/2006/relationships/hyperlink" Target="http://ru.wikipedia.org/wiki/%D0%A1%D0%B0%D0%BD%D0%BA%D1%82-%D0%9F%D0%B5%D1%82%D0%B5%D1%80%D0%B1%D1%83%D1%80%D0%B3" TargetMode="External"/><Relationship Id="rId68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hyperlink" Target="http://www/nlr.ru/e-res/law_r/col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29" Type="http://schemas.openxmlformats.org/officeDocument/2006/relationships/hyperlink" Target="http://militera.lib.ru" TargetMode="External"/><Relationship Id="rId11" Type="http://schemas.openxmlformats.org/officeDocument/2006/relationships/hyperlink" Target="http://www.lomonosov-fund.ru/enc/ru/library:0132606" TargetMode="External"/><Relationship Id="rId24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32" Type="http://schemas.openxmlformats.org/officeDocument/2006/relationships/hyperlink" Target="http://runivers.ru/lib/detail.php?ID=415163" TargetMode="External"/><Relationship Id="rId37" Type="http://schemas.openxmlformats.org/officeDocument/2006/relationships/hyperlink" Target="http://ru.wikipedia.org/wiki/%D0%AD%D1%82%D0%BD%D0%BE%D0%B3%D1%80%D0%B0%D1%84%D0%B8%D1%8F" TargetMode="External"/><Relationship Id="rId40" Type="http://schemas.openxmlformats.org/officeDocument/2006/relationships/hyperlink" Target="http://ru.wikipedia.org/wiki/%D0%9A%D0%B0%D0%B2%D0%BA%D0%B0%D0%B7%D1%81%D0%BA%D0%B8%D0%B5_%D0%BD%D0%B0%D1%80%D0%BE%D0%B4%D1%8B" TargetMode="External"/><Relationship Id="rId45" Type="http://schemas.openxmlformats.org/officeDocument/2006/relationships/hyperlink" Target="http://ru.wikipedia.org/wiki/%D0%A1%D0%BE%D1%87%D0%B8%D0%BD%D1%81%D0%BA%D0%BE%D0%B5_%D0%BE%D1%82%D0%B4%D0%B5%D0%BB%D0%B5%D0%BD%D0%B8%D0%B5_%D0%A0%D1%83%D1%81%D1%81%D0%BA%D0%BE%D0%B3%D0%BE_%D0%B3%D0%B5%D0%BE%D0%B3%D1%80%D0%B0%D1%84%D0%B8%D1%87%D0%B5%D1%81%D0%BA%D0%BE%D0%B3%D0%BE_%D0%BE%D0%B1%D1%89%D0%B5%D1%81%D1%82%D0%B2%D0%B0" TargetMode="External"/><Relationship Id="rId53" Type="http://schemas.openxmlformats.org/officeDocument/2006/relationships/hyperlink" Target="http://ru.wikipedia.org/wiki/%D0%90%D0%BB%D1%8C%D0%B1%D0%BE%D0%B2" TargetMode="External"/><Relationship Id="rId58" Type="http://schemas.openxmlformats.org/officeDocument/2006/relationships/hyperlink" Target="http://ru.wikipedia.org/wiki/1824" TargetMode="External"/><Relationship Id="rId66" Type="http://schemas.openxmlformats.org/officeDocument/2006/relationships/hyperlink" Target="http://ru.wikipedia.org/wiki/%D0%9C%D0%BE%D1%81%D0%BA%D0%BE%D0%B2%D1%81%D0%BA%D0%B8%D0%B5_%D0%B2%D0%B5%D0%B4%D0%BE%D0%BC%D0%BE%D1%81%D1%82%D0%B8" TargetMode="External"/><Relationship Id="rId7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23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28" Type="http://schemas.openxmlformats.org/officeDocument/2006/relationships/hyperlink" Target="http://militera.lib.ru" TargetMode="External"/><Relationship Id="rId36" Type="http://schemas.openxmlformats.org/officeDocument/2006/relationships/hyperlink" Target="http://ru.wikipedia.org/wiki/%D0%98%D1%81%D1%82%D0%BE%D1%80%D0%B8%D1%8F" TargetMode="External"/><Relationship Id="rId49" Type="http://schemas.openxmlformats.org/officeDocument/2006/relationships/hyperlink" Target="http://ru.wikipedia.org/wiki/%D0%9A%D0%B0%D0%B2%D0%BA%D0%B0%D0%B7" TargetMode="External"/><Relationship Id="rId57" Type="http://schemas.openxmlformats.org/officeDocument/2006/relationships/hyperlink" Target="http://ru.wikipedia.org/wiki/28_%D0%BC%D0%B0%D1%80%D1%82%D0%B0" TargetMode="External"/><Relationship Id="rId61" Type="http://schemas.openxmlformats.org/officeDocument/2006/relationships/hyperlink" Target="http://ru.wikipedia.org/wiki/1883" TargetMode="External"/><Relationship Id="rId10" Type="http://schemas.openxmlformats.org/officeDocument/2006/relationships/hyperlink" Target="http://dic.academic.ru/dic.nsf/ruwiki/202968" TargetMode="External"/><Relationship Id="rId19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31" Type="http://schemas.openxmlformats.org/officeDocument/2006/relationships/hyperlink" Target="http://www.oval.ru/enc/12141.html" TargetMode="External"/><Relationship Id="rId44" Type="http://schemas.openxmlformats.org/officeDocument/2006/relationships/hyperlink" Target="http://ru.wikipedia.org/wiki/2008_%D0%B3%D0%BE%D0%B4" TargetMode="External"/><Relationship Id="rId52" Type="http://schemas.openxmlformats.org/officeDocument/2006/relationships/hyperlink" Target="http://ru.wikipedia.org/wiki/%D0%93%D0%B5%D0%BE%D0%B3%D1%80%D0%B0%D1%84" TargetMode="External"/><Relationship Id="rId60" Type="http://schemas.openxmlformats.org/officeDocument/2006/relationships/hyperlink" Target="http://ru.wikipedia.org/wiki/29_%D0%B4%D0%B5%D0%BA%D0%B0%D0%B1%D1%80%D1%8F" TargetMode="External"/><Relationship Id="rId65" Type="http://schemas.openxmlformats.org/officeDocument/2006/relationships/hyperlink" Target="http://ru.wikipedia.org/wiki/%D0%93%D0%B5%D0%BD%D0%B5%D1%80%D0%B0%D0%BB-%D0%BC%D0%B0%D0%B9%D0%BE%D1%80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22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27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30" Type="http://schemas.openxmlformats.org/officeDocument/2006/relationships/hyperlink" Target="http://edu.tltsu.ru/" TargetMode="External"/><Relationship Id="rId35" Type="http://schemas.openxmlformats.org/officeDocument/2006/relationships/hyperlink" Target="http://ru.wikipedia.org/wiki/XIX_%D0%B2%D0%B5%D0%BA" TargetMode="External"/><Relationship Id="rId43" Type="http://schemas.openxmlformats.org/officeDocument/2006/relationships/hyperlink" Target="http://ru.wikipedia.org/wiki/%D0%A0%D1%83%D1%81%D1%81%D0%BA%D0%B8%D0%B9_%D0%B2%D0%B5%D1%81%D1%82%D0%BD%D0%B8%D0%BA_%28%D0%B6%D1%83%D1%80%D0%BD%D0%B0%D0%BB%29" TargetMode="External"/><Relationship Id="rId48" Type="http://schemas.openxmlformats.org/officeDocument/2006/relationships/hyperlink" Target="http://ru.wikipedia.org/wiki/%D0%A7%D0%B5%D1%80%D0%BA%D0%B5%D1%81" TargetMode="External"/><Relationship Id="rId56" Type="http://schemas.openxmlformats.org/officeDocument/2006/relationships/hyperlink" Target="http://ru.wikipedia.org/w/index.php?title=%D0%91%D1%80%D0%BE%D1%81%D1%81%D0%B5,_%D0%9C%D0%B0%D1%80%D0%B8&amp;action=edit&amp;redlink=1" TargetMode="External"/><Relationship Id="rId64" Type="http://schemas.openxmlformats.org/officeDocument/2006/relationships/hyperlink" Target="http://ru.wikipedia.org/wiki/%D0%91%D0%B0%D1%80%D1%8F%D1%82%D0%B8%D0%BD%D1%81%D0%BA%D0%B8%D0%B9,_%D0%90%D0%BB%D0%B5%D0%BA%D1%81%D0%B0%D0%BD%D0%B4%D1%80_%D0%98%D0%B2%D0%B0%D0%BD%D0%BE%D0%B2%D0%B8%D1%87" TargetMode="External"/><Relationship Id="rId69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hyperlink" Target="http://ru.wikipedia.org/wiki/%D0%91%D0%BE%D1%82%D0%B0%D0%BD%D0%B8%D0%BA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civil.consultant.ru/reprint/books/169/13.html" TargetMode="External"/><Relationship Id="rId17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25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33" Type="http://schemas.openxmlformats.org/officeDocument/2006/relationships/hyperlink" Target="http://ru.wikipedia.org/wiki/%D0%A0%D0%B0%D0%B7%D0%B2%D0%B5%D0%B4%D1%87%D0%B8%D0%BA" TargetMode="External"/><Relationship Id="rId38" Type="http://schemas.openxmlformats.org/officeDocument/2006/relationships/hyperlink" Target="http://ru.wikipedia.org/wiki/%D0%93%D0%B5%D0%BE%D0%B3%D1%80%D0%B0%D1%84%D0%B8%D1%8F" TargetMode="External"/><Relationship Id="rId46" Type="http://schemas.openxmlformats.org/officeDocument/2006/relationships/hyperlink" Target="http://ru.wikipedia.org/wiki/%D0%A0%D1%83%D1%81%D1%81%D0%BA%D0%BE%D0%B5_%D0%93%D0%B5%D0%BE%D0%B3%D1%80%D0%B0%D1%84%D0%B8%D1%87%D0%B5%D1%81%D0%BA%D0%BE%D0%B5_%D0%BE%D0%B1%D1%89%D0%B5%D1%81%D1%82%D0%B2%D0%BE" TargetMode="External"/><Relationship Id="rId59" Type="http://schemas.openxmlformats.org/officeDocument/2006/relationships/hyperlink" Target="http://ru.wikipedia.org/wiki/%D0%95%D0%BA%D0%B0%D1%82%D0%B5%D1%80%D0%B8%D0%BD%D0%BE%D1%81%D0%BB%D0%B0%D0%B2" TargetMode="External"/><Relationship Id="rId67" Type="http://schemas.openxmlformats.org/officeDocument/2006/relationships/header" Target="header1.xml"/><Relationship Id="rId20" Type="http://schemas.openxmlformats.org/officeDocument/2006/relationships/hyperlink" Target="http://hghltd.yandex.net/yandbtm?fmode=envelope&amp;url=http%3A%2F%2Fedu.tltsu.ru%2Fsites%2Fsites_content%2Fsite76%2Fhtml%2Fmedia40408%2FR_Prodovolstvenni.doc&amp;lr=11091&amp;text=%D0%BF%D1%80%D0%BE%D0%B4%D0%BE%D0%B2%D0%BE%D0%BB%D1%8C%D1%81%D1%82%D0%B2%D0%B5%D0%BD%D0%BD%D1%8B%D0%B9%20%D0%B2%D0%BE%D0%BF%D1%80%D0%BE%D1%81%20%D0%B2%D0%BE%20%D0%B2%D1%80%D0%B5%D0%BC%D1%8F%20%D0%B2%D0%B5%D0%BB%D0%B8%D0%BA%D0%BE%D0%B9%20%D0%BE%D1%82%D0%B5%D1%87%D0%B5%D1%81%D1%82%D0%B2%D0%B5%D0%BD%D0%BD%D0%BE%D0%B9%20%D0%B2%D0%BE%D0%B9%D0%BD%D1%8B&amp;l10n=ru&amp;mime=doc&amp;sign=831f23b1c921ef487de0235dcd9381d7&amp;keyno=0" TargetMode="External"/><Relationship Id="rId41" Type="http://schemas.openxmlformats.org/officeDocument/2006/relationships/hyperlink" Target="http://ru.wikipedia.org/wiki/XIX" TargetMode="External"/><Relationship Id="rId54" Type="http://schemas.openxmlformats.org/officeDocument/2006/relationships/hyperlink" Target="http://ru.wikipedia.org/wiki/%D0%9A%D0%BE%D1%82%D0%BB%D1%8F%D1%80%D0%B5%D0%B2%D1%81%D0%BA%D0%B8%D0%B9,_%D0%9D%D0%B5%D1%81%D1%82%D0%BE%D1%80_%D0%90%D0%BB%D0%B5%D0%BA%D1%81%D0%B0%D0%BD%D0%B4%D1%80%D0%BE%D0%B2%D0%B8%D1%87" TargetMode="External"/><Relationship Id="rId62" Type="http://schemas.openxmlformats.org/officeDocument/2006/relationships/hyperlink" Target="http://ru.wikipedia.org/wiki/%D0%9A%D0%B0%D0%B2%D0%BA%D0%B0%D0%B7" TargetMode="External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A91C5-23AB-48FC-AD78-231164277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67</Pages>
  <Words>28980</Words>
  <Characters>165191</Characters>
  <Application>Microsoft Office Word</Application>
  <DocSecurity>0</DocSecurity>
  <Lines>1376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Писаренко</dc:creator>
  <cp:lastModifiedBy>Писаренко</cp:lastModifiedBy>
  <cp:revision>23</cp:revision>
  <cp:lastPrinted>2012-04-24T05:15:00Z</cp:lastPrinted>
  <dcterms:created xsi:type="dcterms:W3CDTF">2012-04-09T08:37:00Z</dcterms:created>
  <dcterms:modified xsi:type="dcterms:W3CDTF">2012-11-28T10:33:00Z</dcterms:modified>
</cp:coreProperties>
</file>